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0"/>
        <w:ind w:left="0" w:hanging="0"/>
        <w:rPr/>
      </w:pPr>
      <w:r>
        <w:rPr/>
        <w:t xml:space="preserve"> </w:t>
      </w:r>
    </w:p>
    <w:p>
      <w:pPr>
        <w:pStyle w:val="Normal"/>
        <w:spacing w:lineRule="auto" w:line="259" w:before="0" w:after="98"/>
        <w:ind w:left="0" w:hanging="0"/>
        <w:rPr/>
      </w:pPr>
      <w:r>
        <w:rPr/>
        <w:t xml:space="preserve"> </w:t>
      </w:r>
    </w:p>
    <w:p>
      <w:pPr>
        <w:pStyle w:val="Normal"/>
        <w:tabs>
          <w:tab w:val="clear" w:pos="708"/>
          <w:tab w:val="center" w:pos="8652" w:leader="none"/>
        </w:tabs>
        <w:spacing w:before="0" w:after="2"/>
        <w:ind w:left="-15" w:hanging="0"/>
        <w:rPr/>
      </w:pPr>
      <w:r>
        <w:rPr/>
        <w:t>Škola : Základní škola Přistoupim, okres Kolín</w:t>
        <w:tab/>
      </w:r>
      <w:r>
        <w:rPr>
          <w:sz w:val="34"/>
          <w:vertAlign w:val="superscript"/>
        </w:rPr>
        <w:t xml:space="preserve"> </w:t>
      </w:r>
    </w:p>
    <w:p>
      <w:pPr>
        <w:pStyle w:val="Normal"/>
        <w:spacing w:lineRule="auto" w:line="259" w:before="0" w:after="0"/>
        <w:ind w:left="0" w:right="519" w:hanging="0"/>
        <w:jc w:val="right"/>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zev"/>
        <w:jc w:val="center"/>
        <w:rPr>
          <w:b/>
          <w:b/>
          <w:i/>
          <w:i/>
          <w:color w:val="000000" w:themeColor="text1"/>
          <w:sz w:val="168"/>
          <w:szCs w:val="168"/>
        </w:rPr>
      </w:pPr>
      <w:r>
        <w:rPr>
          <w:b/>
          <w:i/>
          <w:color w:val="000000" w:themeColor="text1"/>
          <w:sz w:val="168"/>
          <w:szCs w:val="168"/>
        </w:rPr>
        <w:t>Školní řád</w:t>
      </w:r>
    </w:p>
    <w:p>
      <w:pPr>
        <w:pStyle w:val="Normal"/>
        <w:spacing w:lineRule="auto" w:line="259" w:before="0" w:after="0"/>
        <w:ind w:left="10" w:right="6" w:hanging="10"/>
        <w:jc w:val="center"/>
        <w:rPr/>
      </w:pPr>
      <w:r>
        <w:rPr/>
        <w:t>Základní škola</w:t>
      </w:r>
    </w:p>
    <w:p>
      <w:pPr>
        <w:pStyle w:val="Normal"/>
        <w:spacing w:lineRule="auto" w:line="259" w:before="0" w:after="0"/>
        <w:ind w:left="10" w:right="3" w:hanging="10"/>
        <w:jc w:val="center"/>
        <w:rPr/>
      </w:pPr>
      <w:r>
        <w:rPr/>
        <w:t>Přistoupim</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tbl>
      <w:tblPr>
        <w:tblStyle w:val="TableGrid"/>
        <w:tblW w:w="8575" w:type="dxa"/>
        <w:jc w:val="left"/>
        <w:tblInd w:w="-70" w:type="dxa"/>
        <w:tblCellMar>
          <w:top w:w="46" w:type="dxa"/>
          <w:left w:w="69" w:type="dxa"/>
          <w:bottom w:w="0" w:type="dxa"/>
          <w:right w:w="115" w:type="dxa"/>
        </w:tblCellMar>
        <w:tblLook w:firstRow="1" w:noVBand="1" w:lastRow="0" w:firstColumn="1" w:lastColumn="0" w:noHBand="0" w:val="04a0"/>
      </w:tblPr>
      <w:tblGrid>
        <w:gridCol w:w="2948"/>
        <w:gridCol w:w="5626"/>
      </w:tblGrid>
      <w:tr>
        <w:trPr>
          <w:trHeight w:val="336" w:hRule="atLeast"/>
        </w:trPr>
        <w:tc>
          <w:tcPr>
            <w:tcW w:w="2948"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Školní řád základní školy  </w:t>
            </w:r>
          </w:p>
        </w:tc>
        <w:tc>
          <w:tcPr>
            <w:tcW w:w="5626" w:type="dxa"/>
            <w:tcBorders>
              <w:top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160"/>
              <w:ind w:left="0" w:hanging="0"/>
              <w:jc w:val="left"/>
              <w:rPr>
                <w:kern w:val="0"/>
                <w:sz w:val="22"/>
                <w:szCs w:val="22"/>
                <w:lang w:val="cs-CZ" w:eastAsia="cs-CZ" w:bidi="ar-SA"/>
              </w:rPr>
            </w:pPr>
            <w:r>
              <w:rPr>
                <w:kern w:val="0"/>
                <w:sz w:val="22"/>
                <w:szCs w:val="22"/>
                <w:lang w:val="cs-CZ" w:eastAsia="cs-CZ" w:bidi="ar-SA"/>
              </w:rPr>
            </w:r>
          </w:p>
        </w:tc>
      </w:tr>
      <w:tr>
        <w:trPr>
          <w:trHeight w:val="336" w:hRule="atLeast"/>
        </w:trPr>
        <w:tc>
          <w:tcPr>
            <w:tcW w:w="29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Č.j.:   64/2023 </w:t>
            </w:r>
          </w:p>
        </w:tc>
        <w:tc>
          <w:tcPr>
            <w:tcW w:w="56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Účinnost od: 4.9.2023 </w:t>
            </w:r>
          </w:p>
        </w:tc>
      </w:tr>
      <w:tr>
        <w:trPr>
          <w:trHeight w:val="336" w:hRule="atLeast"/>
        </w:trPr>
        <w:tc>
          <w:tcPr>
            <w:tcW w:w="294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Spisový znak:  </w:t>
            </w:r>
          </w:p>
        </w:tc>
        <w:tc>
          <w:tcPr>
            <w:tcW w:w="56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Skartační znak: S10 </w:t>
            </w:r>
          </w:p>
        </w:tc>
      </w:tr>
      <w:tr>
        <w:trPr>
          <w:trHeight w:val="814" w:hRule="atLeast"/>
        </w:trPr>
        <w:tc>
          <w:tcPr>
            <w:tcW w:w="2948"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Změny:    </w:t>
            </w:r>
          </w:p>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 </w:t>
            </w:r>
          </w:p>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 </w:t>
            </w:r>
          </w:p>
        </w:tc>
        <w:tc>
          <w:tcPr>
            <w:tcW w:w="5626" w:type="dxa"/>
            <w:tcBorders>
              <w:top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160"/>
              <w:ind w:left="0" w:hanging="0"/>
              <w:jc w:val="left"/>
              <w:rPr>
                <w:kern w:val="0"/>
                <w:sz w:val="22"/>
                <w:szCs w:val="22"/>
                <w:lang w:val="cs-CZ" w:eastAsia="cs-CZ" w:bidi="ar-SA"/>
              </w:rPr>
            </w:pPr>
            <w:r>
              <w:rPr>
                <w:kern w:val="0"/>
                <w:sz w:val="22"/>
                <w:szCs w:val="22"/>
                <w:lang w:val="cs-CZ" w:eastAsia="cs-CZ" w:bidi="ar-SA"/>
              </w:rPr>
            </w:r>
          </w:p>
        </w:tc>
      </w:tr>
    </w:tbl>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5" w:hanging="10"/>
        <w:rPr/>
      </w:pPr>
      <w:r>
        <w:rPr>
          <w:u w:val="single" w:color="000000"/>
        </w:rPr>
        <w:t>OBSAH :</w:t>
      </w:r>
      <w:r>
        <w:rPr/>
        <w:t xml:space="preserve"> </w:t>
      </w:r>
    </w:p>
    <w:p>
      <w:pPr>
        <w:pStyle w:val="Normal"/>
        <w:numPr>
          <w:ilvl w:val="0"/>
          <w:numId w:val="1"/>
        </w:numPr>
        <w:spacing w:before="0" w:after="2"/>
        <w:ind w:left="218" w:hanging="218"/>
        <w:rPr/>
      </w:pPr>
      <w:r>
        <w:rPr>
          <w:u w:val="single" w:color="000000"/>
        </w:rPr>
        <w:t>Vydání, obsah a závaznost školního řádu</w:t>
      </w:r>
      <w:r>
        <w:rPr/>
        <w:t xml:space="preserve"> </w:t>
      </w:r>
    </w:p>
    <w:p>
      <w:pPr>
        <w:pStyle w:val="Normal"/>
        <w:ind w:left="293" w:right="3" w:hanging="10"/>
        <w:rPr/>
      </w:pPr>
      <w:r>
        <w:rPr/>
        <w:t xml:space="preserve">Vydání školního řádu </w:t>
      </w:r>
    </w:p>
    <w:p>
      <w:pPr>
        <w:pStyle w:val="Normal"/>
        <w:ind w:left="293" w:right="3" w:hanging="10"/>
        <w:rPr/>
      </w:pPr>
      <w:r>
        <w:rPr/>
        <w:t xml:space="preserve">Obsah školního řádu </w:t>
      </w:r>
    </w:p>
    <w:p>
      <w:pPr>
        <w:pStyle w:val="Normal"/>
        <w:ind w:left="293" w:right="3" w:hanging="10"/>
        <w:rPr/>
      </w:pPr>
      <w:r>
        <w:rPr/>
        <w:t xml:space="preserve">Závaznost školního řádu </w:t>
      </w:r>
    </w:p>
    <w:p>
      <w:pPr>
        <w:pStyle w:val="Normal"/>
        <w:numPr>
          <w:ilvl w:val="0"/>
          <w:numId w:val="1"/>
        </w:numPr>
        <w:spacing w:before="0" w:after="2"/>
        <w:ind w:left="218" w:hanging="218"/>
        <w:rPr/>
      </w:pPr>
      <w:r>
        <w:rPr>
          <w:u w:val="single" w:color="000000"/>
        </w:rPr>
        <w:t>Podrobnosti k výkonu práv a povinností žáků jejich zákonných zástupců ve škole</w:t>
      </w:r>
      <w:r>
        <w:rPr/>
        <w:t xml:space="preserve">  </w:t>
      </w:r>
    </w:p>
    <w:p>
      <w:pPr>
        <w:pStyle w:val="Normal"/>
        <w:ind w:left="293" w:right="3" w:hanging="10"/>
        <w:rPr/>
      </w:pPr>
      <w:r>
        <w:rPr/>
        <w:t xml:space="preserve">Základní práva žáků </w:t>
      </w:r>
    </w:p>
    <w:p>
      <w:pPr>
        <w:pStyle w:val="Normal"/>
        <w:ind w:left="293" w:right="3" w:hanging="10"/>
        <w:rPr/>
      </w:pPr>
      <w:r>
        <w:rPr/>
        <w:t xml:space="preserve">Základní povinnosti žáků </w:t>
      </w:r>
    </w:p>
    <w:p>
      <w:pPr>
        <w:pStyle w:val="Normal"/>
        <w:ind w:left="293" w:right="3" w:hanging="10"/>
        <w:rPr/>
      </w:pPr>
      <w:r>
        <w:rPr/>
        <w:t xml:space="preserve">Základní práva zákonných zástupců žáků </w:t>
      </w:r>
    </w:p>
    <w:p>
      <w:pPr>
        <w:pStyle w:val="Normal"/>
        <w:ind w:left="293" w:right="3" w:hanging="10"/>
        <w:rPr/>
      </w:pPr>
      <w:r>
        <w:rPr/>
        <w:t xml:space="preserve">Základní povinnosti zákonných zástupců žáků  </w:t>
      </w:r>
    </w:p>
    <w:p>
      <w:pPr>
        <w:pStyle w:val="Normal"/>
        <w:numPr>
          <w:ilvl w:val="0"/>
          <w:numId w:val="1"/>
        </w:numPr>
        <w:spacing w:before="0" w:after="2"/>
        <w:ind w:left="218" w:hanging="218"/>
        <w:rPr/>
      </w:pPr>
      <w:r>
        <w:rPr>
          <w:u w:val="single" w:color="000000"/>
        </w:rPr>
        <w:t>Docházka do školy, základní pravidla chování ve škole a informování o průběhu a výsledcích</w:t>
      </w:r>
      <w:r>
        <w:rPr/>
        <w:t xml:space="preserve"> vzdělávání </w:t>
      </w:r>
    </w:p>
    <w:p>
      <w:pPr>
        <w:pStyle w:val="Normal"/>
        <w:ind w:left="293" w:right="3" w:hanging="10"/>
        <w:rPr/>
      </w:pPr>
      <w:r>
        <w:rPr/>
        <w:t xml:space="preserve">Docházka do školy a základní pravidla chování ve škole </w:t>
      </w:r>
    </w:p>
    <w:p>
      <w:pPr>
        <w:pStyle w:val="Normal"/>
        <w:ind w:left="293" w:right="3" w:hanging="10"/>
        <w:rPr/>
      </w:pPr>
      <w:r>
        <w:rPr/>
        <w:t xml:space="preserve">Informování o průběhu a výsledcích vzdělávání a o dalších skutečnostech </w:t>
      </w:r>
    </w:p>
    <w:p>
      <w:pPr>
        <w:pStyle w:val="Normal"/>
        <w:numPr>
          <w:ilvl w:val="0"/>
          <w:numId w:val="1"/>
        </w:numPr>
        <w:spacing w:before="0" w:after="2"/>
        <w:ind w:left="218" w:hanging="218"/>
        <w:rPr/>
      </w:pPr>
      <w:r>
        <w:rPr>
          <w:u w:val="single" w:color="000000"/>
        </w:rPr>
        <w:t>Provoz a vnitřní režim školy</w:t>
      </w:r>
      <w:r>
        <w:rPr/>
        <w:t xml:space="preserve"> </w:t>
      </w:r>
    </w:p>
    <w:p>
      <w:pPr>
        <w:pStyle w:val="Normal"/>
        <w:ind w:left="152" w:right="3" w:hanging="10"/>
        <w:rPr/>
      </w:pPr>
      <w:r>
        <w:rPr/>
        <w:t xml:space="preserve">  </w:t>
      </w:r>
      <w:r>
        <w:rPr/>
        <w:t xml:space="preserve">Provozní a organizační záležitosti   </w:t>
      </w:r>
    </w:p>
    <w:p>
      <w:pPr>
        <w:pStyle w:val="Normal"/>
        <w:ind w:left="-5" w:right="3" w:hanging="10"/>
        <w:rPr/>
      </w:pPr>
      <w:r>
        <w:rPr/>
        <w:t xml:space="preserve"> </w:t>
      </w:r>
      <w:r>
        <w:rPr/>
        <w:t xml:space="preserve">4.a Systém péče o žáky s přiznanými podpůrnými opatřeními </w:t>
      </w:r>
    </w:p>
    <w:p>
      <w:pPr>
        <w:pStyle w:val="Normal"/>
        <w:numPr>
          <w:ilvl w:val="0"/>
          <w:numId w:val="1"/>
        </w:numPr>
        <w:spacing w:before="0" w:after="2"/>
        <w:ind w:left="218" w:hanging="218"/>
        <w:rPr/>
      </w:pPr>
      <w:r>
        <w:rPr>
          <w:u w:val="single" w:color="000000"/>
        </w:rPr>
        <w:t>Podmínky zajištění bezpečnosti a ochrany zdraví žáků a jejich ochrany před sociálně patologickými</w:t>
      </w:r>
      <w:r>
        <w:rPr/>
        <w:t xml:space="preserve"> </w:t>
      </w:r>
      <w:r>
        <w:rPr>
          <w:u w:val="single" w:color="000000"/>
        </w:rPr>
        <w:t>jevy a před projevy diskriminace, nepřátelství nebo násilí</w:t>
      </w:r>
      <w:r>
        <w:rPr/>
        <w:t xml:space="preserve"> </w:t>
      </w:r>
    </w:p>
    <w:p>
      <w:pPr>
        <w:pStyle w:val="Normal"/>
        <w:ind w:left="293" w:right="3" w:hanging="10"/>
        <w:rPr/>
      </w:pPr>
      <w:r>
        <w:rPr/>
        <w:t xml:space="preserve">Úrazy žáků </w:t>
      </w:r>
    </w:p>
    <w:p>
      <w:pPr>
        <w:pStyle w:val="Normal"/>
        <w:ind w:left="293" w:right="3" w:hanging="10"/>
        <w:rPr/>
      </w:pPr>
      <w:r>
        <w:rPr/>
        <w:t xml:space="preserve">Bezpečnost a ochrana zdraví </w:t>
      </w:r>
    </w:p>
    <w:p>
      <w:pPr>
        <w:pStyle w:val="Normal"/>
        <w:ind w:left="293" w:right="3" w:hanging="10"/>
        <w:rPr/>
      </w:pPr>
      <w:r>
        <w:rPr/>
        <w:t xml:space="preserve">Prevence rizikového chování a řešení šikany ve škole  </w:t>
      </w:r>
    </w:p>
    <w:p>
      <w:pPr>
        <w:pStyle w:val="Normal"/>
        <w:ind w:left="293" w:right="3" w:hanging="10"/>
        <w:rPr/>
      </w:pPr>
      <w:r>
        <w:rPr/>
        <w:t xml:space="preserve">Prevence šíření infekčních onemocnění </w:t>
      </w:r>
    </w:p>
    <w:p>
      <w:pPr>
        <w:pStyle w:val="Normal"/>
        <w:ind w:left="427" w:right="3" w:hanging="144"/>
        <w:rPr/>
      </w:pPr>
      <w:r>
        <w:rPr/>
        <w:t xml:space="preserve">Zákaz vnášení věcí a látek ohrožujících bezpečnost a zdraví a podmínky vnášení a nakládání s běžnými věcmi, které přímo nesouvisejí s vyučováním </w:t>
      </w:r>
    </w:p>
    <w:p>
      <w:pPr>
        <w:pStyle w:val="Normal"/>
        <w:numPr>
          <w:ilvl w:val="0"/>
          <w:numId w:val="1"/>
        </w:numPr>
        <w:spacing w:before="0" w:after="2"/>
        <w:ind w:left="218" w:hanging="218"/>
        <w:rPr/>
      </w:pPr>
      <w:r>
        <w:rPr>
          <w:u w:val="single" w:color="000000"/>
        </w:rPr>
        <w:t>Podmínky zacházení s majetkem školy ze strany žáků</w:t>
      </w:r>
      <w:r>
        <w:rPr/>
        <w:t xml:space="preserve"> </w:t>
      </w:r>
    </w:p>
    <w:p>
      <w:pPr>
        <w:pStyle w:val="Normal"/>
        <w:ind w:left="293" w:right="3" w:hanging="10"/>
        <w:rPr/>
      </w:pPr>
      <w:r>
        <w:rPr/>
        <w:t xml:space="preserve">Zákaz poškozování a ničení majetku </w:t>
      </w:r>
    </w:p>
    <w:p>
      <w:pPr>
        <w:pStyle w:val="Normal"/>
        <w:ind w:left="293" w:right="3" w:hanging="10"/>
        <w:rPr/>
      </w:pPr>
      <w:r>
        <w:rPr/>
        <w:t xml:space="preserve">Náhrada škody </w:t>
      </w:r>
    </w:p>
    <w:p>
      <w:pPr>
        <w:pStyle w:val="Normal"/>
        <w:numPr>
          <w:ilvl w:val="0"/>
          <w:numId w:val="1"/>
        </w:numPr>
        <w:spacing w:before="0" w:after="2"/>
        <w:ind w:left="218" w:hanging="218"/>
        <w:rPr/>
      </w:pPr>
      <w:r>
        <w:rPr>
          <w:u w:val="single" w:color="000000"/>
        </w:rPr>
        <w:t>Podmínky pro omlouvání a uvolňování žáků z vyučování</w:t>
      </w:r>
      <w:r>
        <w:rPr/>
        <w:t xml:space="preserve"> </w:t>
      </w:r>
    </w:p>
    <w:p>
      <w:pPr>
        <w:pStyle w:val="Normal"/>
        <w:ind w:left="152" w:right="3" w:hanging="10"/>
        <w:rPr/>
      </w:pPr>
      <w:r>
        <w:rPr/>
        <w:t xml:space="preserve">  </w:t>
      </w:r>
      <w:r>
        <w:rPr/>
        <w:t xml:space="preserve">Omlouvání nepřítomnosti žáka </w:t>
      </w:r>
    </w:p>
    <w:p>
      <w:pPr>
        <w:pStyle w:val="Normal"/>
        <w:ind w:left="152" w:right="3" w:hanging="10"/>
        <w:rPr/>
      </w:pPr>
      <w:r>
        <w:rPr/>
        <w:t xml:space="preserve">  </w:t>
      </w:r>
      <w:r>
        <w:rPr/>
        <w:t xml:space="preserve">Řešení neomluvené absence </w:t>
      </w:r>
    </w:p>
    <w:p>
      <w:pPr>
        <w:pStyle w:val="Normal"/>
        <w:numPr>
          <w:ilvl w:val="0"/>
          <w:numId w:val="1"/>
        </w:numPr>
        <w:spacing w:before="0" w:after="2"/>
        <w:ind w:left="218" w:hanging="218"/>
        <w:rPr/>
      </w:pPr>
      <w:r>
        <w:rPr>
          <w:u w:val="single" w:color="000000"/>
        </w:rPr>
        <w:t>Poučení o povinnosti dodržovat školní řád</w:t>
      </w:r>
      <w:r>
        <w:rPr/>
        <w:t xml:space="preserve"> </w:t>
      </w:r>
    </w:p>
    <w:p>
      <w:pPr>
        <w:pStyle w:val="Normal"/>
        <w:spacing w:lineRule="auto" w:line="259" w:before="0" w:after="0"/>
        <w:ind w:left="0" w:hanging="0"/>
        <w:rPr/>
      </w:pPr>
      <w:r>
        <w:rPr/>
        <w:t xml:space="preserve"> </w:t>
      </w:r>
    </w:p>
    <w:tbl>
      <w:tblPr>
        <w:tblStyle w:val="TableGrid"/>
        <w:tblW w:w="9444" w:type="dxa"/>
        <w:jc w:val="left"/>
        <w:tblInd w:w="-108" w:type="dxa"/>
        <w:tblCellMar>
          <w:top w:w="46" w:type="dxa"/>
          <w:left w:w="108" w:type="dxa"/>
          <w:bottom w:w="0" w:type="dxa"/>
          <w:right w:w="115" w:type="dxa"/>
        </w:tblCellMar>
        <w:tblLook w:firstRow="1" w:noVBand="1" w:lastRow="0" w:firstColumn="1" w:lastColumn="0" w:noHBand="0" w:val="04a0"/>
      </w:tblPr>
      <w:tblGrid>
        <w:gridCol w:w="1885"/>
        <w:gridCol w:w="3021"/>
        <w:gridCol w:w="4538"/>
      </w:tblGrid>
      <w:tr>
        <w:trPr>
          <w:trHeight w:val="1022" w:hRule="atLeast"/>
        </w:trPr>
        <w:tc>
          <w:tcPr>
            <w:tcW w:w="18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Přijala: </w:t>
            </w:r>
          </w:p>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 </w:t>
            </w:r>
          </w:p>
          <w:p>
            <w:pPr>
              <w:pStyle w:val="Normal"/>
              <w:widowControl w:val="false"/>
              <w:suppressAutoHyphens w:val="true"/>
              <w:spacing w:lineRule="auto" w:line="259" w:before="0" w:after="0"/>
              <w:ind w:left="0" w:hanging="0"/>
              <w:jc w:val="left"/>
              <w:rPr>
                <w:u w:val="none"/>
              </w:rPr>
            </w:pPr>
            <w:r>
              <w:rPr>
                <w:kern w:val="0"/>
                <w:sz w:val="22"/>
                <w:szCs w:val="22"/>
                <w:u w:val="none"/>
                <w:lang w:val="cs-CZ" w:eastAsia="cs-CZ" w:bidi="ar-SA"/>
              </w:rPr>
              <w:t>30.8. 2023</w:t>
            </w:r>
          </w:p>
        </w:tc>
        <w:tc>
          <w:tcPr>
            <w:tcW w:w="3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 </w:t>
            </w:r>
          </w:p>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 </w:t>
            </w:r>
          </w:p>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Pedagogická rada:</w:t>
            </w:r>
          </w:p>
        </w:tc>
        <w:tc>
          <w:tcPr>
            <w:tcW w:w="45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 </w:t>
            </w:r>
          </w:p>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                 ……………………………… </w:t>
            </w:r>
          </w:p>
          <w:p>
            <w:pPr>
              <w:pStyle w:val="Normal"/>
              <w:widowControl w:val="false"/>
              <w:suppressAutoHyphens w:val="true"/>
              <w:spacing w:lineRule="auto" w:line="259" w:before="0" w:after="0"/>
              <w:ind w:left="0" w:right="1117" w:hanging="0"/>
              <w:jc w:val="left"/>
              <w:rPr>
                <w:kern w:val="0"/>
                <w:sz w:val="22"/>
                <w:szCs w:val="22"/>
                <w:lang w:val="cs-CZ" w:eastAsia="cs-CZ" w:bidi="ar-SA"/>
              </w:rPr>
            </w:pPr>
            <w:r>
              <w:rPr>
                <w:kern w:val="0"/>
                <w:sz w:val="22"/>
                <w:szCs w:val="22"/>
                <w:lang w:val="cs-CZ" w:eastAsia="cs-CZ" w:bidi="ar-SA"/>
              </w:rPr>
              <w:t xml:space="preserve">                          </w:t>
            </w:r>
            <w:r>
              <w:rPr>
                <w:kern w:val="0"/>
                <w:sz w:val="22"/>
                <w:szCs w:val="22"/>
                <w:lang w:val="cs-CZ" w:eastAsia="cs-CZ" w:bidi="ar-SA"/>
              </w:rPr>
              <w:t xml:space="preserve">statutární orgán  </w:t>
            </w:r>
          </w:p>
        </w:tc>
      </w:tr>
      <w:tr>
        <w:trPr>
          <w:trHeight w:val="770" w:hRule="atLeast"/>
        </w:trPr>
        <w:tc>
          <w:tcPr>
            <w:tcW w:w="18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   </w:t>
            </w:r>
          </w:p>
          <w:p>
            <w:pPr>
              <w:pStyle w:val="Normal"/>
              <w:widowControl w:val="false"/>
              <w:suppressAutoHyphens w:val="true"/>
              <w:spacing w:lineRule="auto" w:line="259" w:before="0" w:after="0"/>
              <w:ind w:left="0" w:hanging="0"/>
              <w:jc w:val="left"/>
              <w:rPr/>
            </w:pPr>
            <w:r>
              <w:rPr>
                <w:kern w:val="0"/>
                <w:sz w:val="22"/>
                <w:szCs w:val="22"/>
                <w:lang w:val="cs-CZ" w:eastAsia="cs-CZ" w:bidi="ar-SA"/>
              </w:rPr>
              <w:t>9.10. 2023</w:t>
            </w:r>
          </w:p>
          <w:p>
            <w:pPr>
              <w:pStyle w:val="Normal"/>
              <w:widowControl w:val="false"/>
              <w:suppressAutoHyphens w:val="true"/>
              <w:spacing w:lineRule="auto" w:line="259" w:before="0" w:after="0"/>
              <w:ind w:left="0" w:hanging="0"/>
              <w:jc w:val="left"/>
              <w:rPr>
                <w:kern w:val="0"/>
                <w:sz w:val="22"/>
                <w:szCs w:val="22"/>
                <w:lang w:val="cs-CZ" w:eastAsia="cs-CZ" w:bidi="ar-SA"/>
              </w:rPr>
            </w:pPr>
            <w:r>
              <w:rPr/>
            </w:r>
          </w:p>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  </w:t>
            </w:r>
          </w:p>
        </w:tc>
        <w:tc>
          <w:tcPr>
            <w:tcW w:w="30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   </w:t>
            </w:r>
          </w:p>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Školská rada  </w:t>
            </w:r>
          </w:p>
        </w:tc>
        <w:tc>
          <w:tcPr>
            <w:tcW w:w="45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  </w:t>
            </w:r>
          </w:p>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                ……………………………… </w:t>
            </w:r>
          </w:p>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                       </w:t>
            </w:r>
            <w:r>
              <w:rPr>
                <w:kern w:val="0"/>
                <w:sz w:val="22"/>
                <w:szCs w:val="22"/>
                <w:lang w:val="cs-CZ" w:eastAsia="cs-CZ" w:bidi="ar-SA"/>
              </w:rPr>
              <w:t xml:space="preserve">předseda Školské rady   </w:t>
            </w:r>
          </w:p>
        </w:tc>
      </w:tr>
    </w:tbl>
    <w:p>
      <w:pPr>
        <w:pStyle w:val="Normal"/>
        <w:spacing w:before="0" w:after="2"/>
        <w:ind w:left="-5" w:hanging="10"/>
        <w:rPr/>
      </w:pPr>
      <w:r>
        <w:rPr/>
      </w:r>
    </w:p>
    <w:p>
      <w:pPr>
        <w:pStyle w:val="Normal"/>
        <w:spacing w:before="0" w:after="2"/>
        <w:ind w:left="-5" w:hanging="10"/>
        <w:rPr/>
      </w:pPr>
      <w:r>
        <w:rPr/>
      </w:r>
    </w:p>
    <w:p>
      <w:pPr>
        <w:pStyle w:val="Normal"/>
        <w:spacing w:before="0" w:after="2"/>
        <w:ind w:left="-5" w:hanging="10"/>
        <w:rPr/>
      </w:pPr>
      <w:r>
        <w:rPr/>
      </w:r>
    </w:p>
    <w:p>
      <w:pPr>
        <w:pStyle w:val="Normal"/>
        <w:spacing w:before="0" w:after="2"/>
        <w:ind w:left="-5" w:hanging="10"/>
        <w:rPr/>
      </w:pPr>
      <w:r>
        <w:rPr/>
        <w:t xml:space="preserve">1. Vydání, obsah a závaznost školního řádu (§ 30 zákona č. 561/2004 Sb., školský zákon)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Vydání školního řádu</w:t>
      </w:r>
      <w:r>
        <w:rPr/>
        <w:t xml:space="preserve"> </w:t>
      </w:r>
    </w:p>
    <w:p>
      <w:pPr>
        <w:pStyle w:val="Normal"/>
        <w:ind w:left="-5" w:right="3" w:hanging="10"/>
        <w:rPr/>
      </w:pPr>
      <w:r>
        <w:rPr/>
        <w:t xml:space="preserve">Na základě ustanovení § 30 zákona č. 561/2004 Sb., školský zákon, vydává ředitel školy po projednání v pedagogické radě a schválení ve školské radě tento řád školy. </w:t>
      </w:r>
    </w:p>
    <w:p>
      <w:pPr>
        <w:pStyle w:val="Normal"/>
        <w:spacing w:lineRule="auto" w:line="259" w:before="0" w:after="0"/>
        <w:ind w:left="0" w:hanging="0"/>
        <w:rPr/>
      </w:pPr>
      <w:r>
        <w:rPr/>
        <w:t xml:space="preserve"> </w:t>
      </w:r>
    </w:p>
    <w:p>
      <w:pPr>
        <w:pStyle w:val="Normal"/>
        <w:ind w:left="-5" w:right="6814" w:hanging="10"/>
        <w:rPr/>
      </w:pPr>
      <w:r>
        <w:rPr>
          <w:u w:val="single" w:color="000000"/>
        </w:rPr>
        <w:t>Obsah školního řádu</w:t>
      </w:r>
      <w:r>
        <w:rPr/>
        <w:t xml:space="preserve"> Školní řád upravuje: </w:t>
      </w:r>
    </w:p>
    <w:p>
      <w:pPr>
        <w:pStyle w:val="Normal"/>
        <w:numPr>
          <w:ilvl w:val="0"/>
          <w:numId w:val="2"/>
        </w:numPr>
        <w:ind w:left="116" w:right="3" w:hanging="116"/>
        <w:rPr/>
      </w:pPr>
      <w:r>
        <w:rPr/>
        <w:t xml:space="preserve">Podrobnosti k výkonu práv a povinností žáků jejich zákonných zástupců ve škole (§ 30 odst. 1 písm. a) školského zákona). </w:t>
      </w:r>
    </w:p>
    <w:p>
      <w:pPr>
        <w:pStyle w:val="Normal"/>
        <w:numPr>
          <w:ilvl w:val="0"/>
          <w:numId w:val="2"/>
        </w:numPr>
        <w:ind w:left="116" w:right="3" w:hanging="116"/>
        <w:rPr/>
      </w:pPr>
      <w:r>
        <w:rPr/>
        <w:t xml:space="preserve">Podrobnosti o pravidlech vzájemných vztahů se zaměstnanci ve škole (§ 30 odst. 1 písm. a) školského zákona). </w:t>
      </w:r>
    </w:p>
    <w:p>
      <w:pPr>
        <w:pStyle w:val="Normal"/>
        <w:numPr>
          <w:ilvl w:val="0"/>
          <w:numId w:val="2"/>
        </w:numPr>
        <w:ind w:left="116" w:right="3" w:hanging="116"/>
        <w:rPr/>
      </w:pPr>
      <w:r>
        <w:rPr/>
        <w:t xml:space="preserve">Provoz a vnitřní režim školy (§ 30 odst. 1 písm. b) školského zákona). </w:t>
      </w:r>
    </w:p>
    <w:p>
      <w:pPr>
        <w:pStyle w:val="Normal"/>
        <w:numPr>
          <w:ilvl w:val="0"/>
          <w:numId w:val="2"/>
        </w:numPr>
        <w:ind w:left="116" w:right="3" w:hanging="116"/>
        <w:rPr/>
      </w:pPr>
      <w:r>
        <w:rPr/>
        <w:t xml:space="preserve">Podmínky zajištění bezpečnosti a ochrany zdraví žáků a jejich ochrany před sociálně patologickými jevy a před projevy diskriminace, nepřátelství nebo násilí (§ 30 odst. 1 písm. c) školského zákona). </w:t>
      </w:r>
    </w:p>
    <w:p>
      <w:pPr>
        <w:pStyle w:val="Normal"/>
        <w:numPr>
          <w:ilvl w:val="0"/>
          <w:numId w:val="2"/>
        </w:numPr>
        <w:ind w:left="116" w:right="3" w:hanging="116"/>
        <w:rPr/>
      </w:pPr>
      <w:r>
        <w:rPr/>
        <w:t xml:space="preserve">Podmínky zacházení s majetkem školy ze strany žáků (§ 30 odst. 1 písm. d) školského zákona). </w:t>
      </w:r>
    </w:p>
    <w:p>
      <w:pPr>
        <w:pStyle w:val="Normal"/>
        <w:numPr>
          <w:ilvl w:val="0"/>
          <w:numId w:val="2"/>
        </w:numPr>
        <w:ind w:left="116" w:right="3" w:hanging="116"/>
        <w:rPr/>
      </w:pPr>
      <w:r>
        <w:rPr/>
        <w:t xml:space="preserve">Pravidla pro hodnocení výsledků vzdělávání žáků (§ 30 odst. 2 školského zákona). </w:t>
      </w:r>
    </w:p>
    <w:p>
      <w:pPr>
        <w:pStyle w:val="Normal"/>
        <w:numPr>
          <w:ilvl w:val="0"/>
          <w:numId w:val="2"/>
        </w:numPr>
        <w:ind w:left="116" w:right="3" w:hanging="116"/>
        <w:rPr/>
      </w:pPr>
      <w:r>
        <w:rPr/>
        <w:t xml:space="preserve">Podmínky ukládání výchovných opatření (§ 31 školského zákona). </w:t>
      </w:r>
    </w:p>
    <w:p>
      <w:pPr>
        <w:pStyle w:val="Normal"/>
        <w:numPr>
          <w:ilvl w:val="0"/>
          <w:numId w:val="2"/>
        </w:numPr>
        <w:ind w:left="116" w:right="3" w:hanging="116"/>
        <w:rPr/>
      </w:pPr>
      <w:r>
        <w:rPr/>
        <w:t xml:space="preserve">Podmínky pro omlouvání a uvolňování žáků z vyučování (§ 50 odst. 1 školského zákona). </w:t>
      </w:r>
    </w:p>
    <w:p>
      <w:pPr>
        <w:pStyle w:val="Normal"/>
        <w:numPr>
          <w:ilvl w:val="0"/>
          <w:numId w:val="2"/>
        </w:numPr>
        <w:ind w:left="116" w:right="3" w:hanging="116"/>
        <w:rPr/>
      </w:pPr>
      <w:r>
        <w:rPr/>
        <w:t xml:space="preserve">Poučení o povinnosti dodržovat školní řád (§ 22 odst. 1 písm. b), § 30 odst. 3 školského zákona). </w:t>
      </w:r>
    </w:p>
    <w:p>
      <w:pPr>
        <w:pStyle w:val="Normal"/>
        <w:ind w:left="-5" w:right="3" w:hanging="10"/>
        <w:rPr/>
      </w:pPr>
      <w:r>
        <w:rPr/>
        <w:t xml:space="preserve">Příloha školního řádu: </w:t>
      </w:r>
    </w:p>
    <w:p>
      <w:pPr>
        <w:pStyle w:val="Normal"/>
        <w:numPr>
          <w:ilvl w:val="0"/>
          <w:numId w:val="2"/>
        </w:numPr>
        <w:ind w:left="116" w:right="3" w:hanging="116"/>
        <w:rPr/>
      </w:pPr>
      <w:r>
        <w:rPr/>
        <w:t xml:space="preserve">Pravidla pro hodnocení výsledků vzdělávání žáků a podmínky ukládání výchovných opatření (§ 31 a 32 školského zákona). </w:t>
      </w:r>
    </w:p>
    <w:p>
      <w:pPr>
        <w:pStyle w:val="Normal"/>
        <w:spacing w:before="0" w:after="2"/>
        <w:ind w:left="-5" w:hanging="10"/>
        <w:rPr/>
      </w:pPr>
      <w:r>
        <w:rPr>
          <w:u w:val="single" w:color="000000"/>
        </w:rPr>
        <w:t>Závaznost školního řádu</w:t>
      </w:r>
      <w:r>
        <w:rPr/>
        <w:t xml:space="preserve"> </w:t>
      </w:r>
    </w:p>
    <w:p>
      <w:pPr>
        <w:pStyle w:val="Normal"/>
        <w:numPr>
          <w:ilvl w:val="0"/>
          <w:numId w:val="2"/>
        </w:numPr>
        <w:ind w:left="116" w:right="3" w:hanging="116"/>
        <w:rPr/>
      </w:pPr>
      <w:r>
        <w:rPr/>
        <w:t xml:space="preserve">Školní řád je závazný pro všechny žáky školy, jejich zákonné zástupce a všechny zaměstnance školy a je platný i pro akce související s výchovně vzdělávací činnosti školy, které se uskutečňují mimo budovu školy. </w:t>
      </w:r>
    </w:p>
    <w:p>
      <w:pPr>
        <w:pStyle w:val="Normal"/>
        <w:spacing w:lineRule="auto" w:line="259" w:before="0" w:after="0"/>
        <w:ind w:left="116" w:hanging="0"/>
        <w:rPr/>
      </w:pPr>
      <w:r>
        <w:rPr/>
      </w:r>
    </w:p>
    <w:p>
      <w:pPr>
        <w:pStyle w:val="Normal"/>
        <w:spacing w:lineRule="auto" w:line="259" w:before="0" w:after="0"/>
        <w:ind w:left="0" w:hanging="0"/>
        <w:rPr/>
      </w:pPr>
      <w:r>
        <w:rPr/>
      </w:r>
    </w:p>
    <w:p>
      <w:pPr>
        <w:pStyle w:val="Normal"/>
        <w:spacing w:before="0" w:after="2"/>
        <w:ind w:left="127" w:hanging="142"/>
        <w:rPr/>
      </w:pPr>
      <w:r>
        <w:rPr/>
        <w:t xml:space="preserve">2. Podrobnosti k výkonu práv a povinností žáků jejich zákonných zástupců ve škole (§ 30 odst. 1 písm. a) školského zákona) </w:t>
      </w:r>
    </w:p>
    <w:p>
      <w:pPr>
        <w:pStyle w:val="Normal"/>
        <w:spacing w:lineRule="auto" w:line="259" w:before="0" w:after="0"/>
        <w:ind w:left="0" w:hanging="0"/>
        <w:rPr/>
      </w:pPr>
      <w:r>
        <w:rPr/>
        <w:t xml:space="preserve"> </w:t>
      </w:r>
    </w:p>
    <w:p>
      <w:pPr>
        <w:pStyle w:val="Normal"/>
        <w:spacing w:lineRule="auto" w:line="259" w:before="0" w:after="0"/>
        <w:ind w:left="0" w:hanging="0"/>
        <w:rPr/>
      </w:pPr>
      <w:r>
        <w:rPr/>
      </w:r>
    </w:p>
    <w:p>
      <w:pPr>
        <w:pStyle w:val="Normal"/>
        <w:ind w:left="-5" w:right="4898" w:hanging="10"/>
        <w:rPr/>
      </w:pPr>
      <w:r>
        <w:rPr>
          <w:u w:val="single" w:color="000000"/>
        </w:rPr>
        <w:t xml:space="preserve">Základní práva žáků </w:t>
      </w:r>
      <w:r>
        <w:rPr/>
        <w:t xml:space="preserve">(§ 21 školského zákona) Žáci mají právo: </w:t>
      </w:r>
    </w:p>
    <w:p>
      <w:pPr>
        <w:pStyle w:val="Normal"/>
        <w:numPr>
          <w:ilvl w:val="0"/>
          <w:numId w:val="3"/>
        </w:numPr>
        <w:ind w:left="116" w:right="3" w:hanging="116"/>
        <w:rPr/>
      </w:pPr>
      <w:r>
        <w:rPr/>
        <w:t xml:space="preserve">na základní vzdělání a školské služby, </w:t>
      </w:r>
    </w:p>
    <w:p>
      <w:pPr>
        <w:pStyle w:val="Normal"/>
        <w:numPr>
          <w:ilvl w:val="0"/>
          <w:numId w:val="3"/>
        </w:numPr>
        <w:ind w:left="116" w:right="3" w:hanging="116"/>
        <w:rPr/>
      </w:pPr>
      <w:r>
        <w:rPr/>
        <w:t xml:space="preserve">na rovný přístup ke vzdělávání bez jakékoliv diskriminace,  </w:t>
      </w:r>
    </w:p>
    <w:p>
      <w:pPr>
        <w:pStyle w:val="Normal"/>
        <w:numPr>
          <w:ilvl w:val="0"/>
          <w:numId w:val="3"/>
        </w:numPr>
        <w:ind w:left="116" w:right="3" w:hanging="116"/>
        <w:rPr/>
      </w:pPr>
      <w:r>
        <w:rPr/>
        <w:t xml:space="preserve">na ústavně zaručená práva a svobody při výchově a vzdělávání a všech dalších činnostech školy, </w:t>
      </w:r>
    </w:p>
    <w:p>
      <w:pPr>
        <w:pStyle w:val="Normal"/>
        <w:numPr>
          <w:ilvl w:val="0"/>
          <w:numId w:val="3"/>
        </w:numPr>
        <w:ind w:left="116" w:right="3" w:hanging="116"/>
        <w:rPr/>
      </w:pPr>
      <w:r>
        <w:rPr/>
        <w:t xml:space="preserve">na bezpečnost a ochranu zdraví během školního vyučování a na školních akcích, </w:t>
      </w:r>
    </w:p>
    <w:p>
      <w:pPr>
        <w:pStyle w:val="Normal"/>
        <w:numPr>
          <w:ilvl w:val="0"/>
          <w:numId w:val="3"/>
        </w:numPr>
        <w:ind w:left="116" w:right="3" w:hanging="116"/>
        <w:rPr/>
      </w:pPr>
      <w:r>
        <w:rPr/>
        <w:t xml:space="preserve">na ochranu před sociálně-patologickými jevy, před projevy diskriminace, nepřátelství a násilí, </w:t>
      </w:r>
    </w:p>
    <w:p>
      <w:pPr>
        <w:pStyle w:val="Normal"/>
        <w:numPr>
          <w:ilvl w:val="0"/>
          <w:numId w:val="3"/>
        </w:numPr>
        <w:ind w:left="116" w:right="3" w:hanging="116"/>
        <w:rPr/>
      </w:pPr>
      <w:r>
        <w:rPr/>
        <w:t xml:space="preserve">na informace o průběhu a výsledcích svého vzdělávání, </w:t>
      </w:r>
    </w:p>
    <w:p>
      <w:pPr>
        <w:pStyle w:val="Normal"/>
        <w:numPr>
          <w:ilvl w:val="0"/>
          <w:numId w:val="3"/>
        </w:numPr>
        <w:ind w:left="116" w:right="3" w:hanging="116"/>
        <w:rPr/>
      </w:pPr>
      <w:r>
        <w:rPr/>
        <w:t xml:space="preserve">požádat o poradenskou pomoc školy v záležitostech týkajících se vzdělávání, </w:t>
      </w:r>
    </w:p>
    <w:p>
      <w:pPr>
        <w:pStyle w:val="Normal"/>
        <w:numPr>
          <w:ilvl w:val="0"/>
          <w:numId w:val="3"/>
        </w:numPr>
        <w:ind w:left="116" w:right="3" w:hanging="116"/>
        <w:rPr/>
      </w:pPr>
      <w:r>
        <w:rPr/>
        <w:t xml:space="preserve">vznášet své náměty, stížnosti a požadavky osobně nebo prostřednictvím třídní samosprávy k vedení školy a mají právo na jejich řádné projednání, </w:t>
      </w:r>
    </w:p>
    <w:p>
      <w:pPr>
        <w:pStyle w:val="Normal"/>
        <w:numPr>
          <w:ilvl w:val="0"/>
          <w:numId w:val="3"/>
        </w:numPr>
        <w:ind w:left="116" w:right="3" w:hanging="116"/>
        <w:rPr/>
      </w:pPr>
      <w:r>
        <w:rPr/>
        <w:t xml:space="preserve">na rovnoměrné rozvržení výuky po celý školní rok, </w:t>
      </w:r>
    </w:p>
    <w:p>
      <w:pPr>
        <w:pStyle w:val="Normal"/>
        <w:numPr>
          <w:ilvl w:val="0"/>
          <w:numId w:val="3"/>
        </w:numPr>
        <w:ind w:left="116" w:right="3" w:hanging="116"/>
        <w:rPr/>
      </w:pPr>
      <w:r>
        <w:rPr/>
        <w:t xml:space="preserve">v případě nejasností v učivu požádat o pomoc vyučujícího, </w:t>
      </w:r>
    </w:p>
    <w:p>
      <w:pPr>
        <w:pStyle w:val="Normal"/>
        <w:numPr>
          <w:ilvl w:val="0"/>
          <w:numId w:val="3"/>
        </w:numPr>
        <w:ind w:left="116" w:right="3" w:hanging="116"/>
        <w:rPr/>
      </w:pPr>
      <w:r>
        <w:rPr/>
        <w:t xml:space="preserve">vytvářet třídní samosprávu, volit a být do ní voleni, </w:t>
      </w:r>
    </w:p>
    <w:p>
      <w:pPr>
        <w:pStyle w:val="Normal"/>
        <w:numPr>
          <w:ilvl w:val="0"/>
          <w:numId w:val="3"/>
        </w:numPr>
        <w:ind w:left="116" w:right="3" w:hanging="116"/>
        <w:rPr/>
      </w:pPr>
      <w:r>
        <w:rPr/>
        <w:t xml:space="preserve">na korektní jednání a chování ze strany zaměstnanců školy, </w:t>
      </w:r>
    </w:p>
    <w:p>
      <w:pPr>
        <w:pStyle w:val="Normal"/>
        <w:numPr>
          <w:ilvl w:val="0"/>
          <w:numId w:val="3"/>
        </w:numPr>
        <w:ind w:left="116" w:right="3" w:hanging="116"/>
        <w:rPr/>
      </w:pPr>
      <w:r>
        <w:rPr/>
        <w:t xml:space="preserve">účastnit se všech akcí pořádaných školou, </w:t>
      </w:r>
    </w:p>
    <w:p>
      <w:pPr>
        <w:pStyle w:val="Normal"/>
        <w:numPr>
          <w:ilvl w:val="0"/>
          <w:numId w:val="3"/>
        </w:numPr>
        <w:ind w:left="116" w:right="3" w:hanging="116"/>
        <w:rPr/>
      </w:pPr>
      <w:r>
        <w:rPr/>
        <w:t xml:space="preserve">na volný čas a přiměřený odpočinek a oddechovou činnost odpovídající jeho věku. </w:t>
      </w:r>
    </w:p>
    <w:p>
      <w:pPr>
        <w:pStyle w:val="Normal"/>
        <w:spacing w:lineRule="auto" w:line="259" w:before="0" w:after="0"/>
        <w:ind w:left="0" w:hanging="0"/>
        <w:rPr/>
      </w:pPr>
      <w:r>
        <w:rPr/>
        <w:t xml:space="preserve"> </w:t>
      </w:r>
    </w:p>
    <w:p>
      <w:pPr>
        <w:pStyle w:val="Normal"/>
        <w:ind w:left="-5" w:right="4458" w:hanging="10"/>
        <w:rPr/>
      </w:pPr>
      <w:r>
        <w:rPr>
          <w:u w:val="single" w:color="000000"/>
        </w:rPr>
        <w:t xml:space="preserve">Základní povinnosti žáků </w:t>
      </w:r>
      <w:r>
        <w:rPr/>
        <w:t xml:space="preserve">(§ 22 školského zákona) Žáci jsou povinni: </w:t>
      </w:r>
    </w:p>
    <w:p>
      <w:pPr>
        <w:pStyle w:val="Normal"/>
        <w:numPr>
          <w:ilvl w:val="0"/>
          <w:numId w:val="3"/>
        </w:numPr>
        <w:ind w:left="116" w:right="3" w:hanging="116"/>
        <w:rPr/>
      </w:pPr>
      <w:r>
        <w:rPr/>
        <w:t xml:space="preserve">řádně docházet do školy a řádně se vzdělávat, </w:t>
      </w:r>
    </w:p>
    <w:p>
      <w:pPr>
        <w:pStyle w:val="Normal"/>
        <w:numPr>
          <w:ilvl w:val="0"/>
          <w:numId w:val="3"/>
        </w:numPr>
        <w:ind w:left="116" w:right="3" w:hanging="116"/>
        <w:rPr/>
      </w:pPr>
      <w:r>
        <w:rPr/>
        <w:t xml:space="preserve">dodržovat školní řád a další vnitřní předpisy školy, </w:t>
      </w:r>
    </w:p>
    <w:p>
      <w:pPr>
        <w:pStyle w:val="Normal"/>
        <w:numPr>
          <w:ilvl w:val="0"/>
          <w:numId w:val="3"/>
        </w:numPr>
        <w:ind w:left="116" w:right="3" w:hanging="116"/>
        <w:rPr/>
      </w:pPr>
      <w:r>
        <w:rPr/>
        <w:t xml:space="preserve">plnit pokyny zaměstnanců školy vydané v souladu s právními předpisy a školním řádem, </w:t>
      </w:r>
    </w:p>
    <w:p>
      <w:pPr>
        <w:pStyle w:val="Normal"/>
        <w:numPr>
          <w:ilvl w:val="0"/>
          <w:numId w:val="3"/>
        </w:numPr>
        <w:ind w:left="116" w:right="3" w:hanging="116"/>
        <w:rPr/>
      </w:pPr>
      <w:r>
        <w:rPr/>
        <w:t xml:space="preserve">ve škole i na akcích školy vystupovat slušně a ohleduplně,   </w:t>
      </w:r>
    </w:p>
    <w:p>
      <w:pPr>
        <w:pStyle w:val="Normal"/>
        <w:numPr>
          <w:ilvl w:val="0"/>
          <w:numId w:val="3"/>
        </w:numPr>
        <w:ind w:left="116" w:right="3" w:hanging="116"/>
        <w:rPr/>
      </w:pPr>
      <w:r>
        <w:rPr/>
        <w:t xml:space="preserve">nepoškozovat majetek školy a spolužáků, </w:t>
      </w:r>
    </w:p>
    <w:p>
      <w:pPr>
        <w:pStyle w:val="Normal"/>
        <w:numPr>
          <w:ilvl w:val="0"/>
          <w:numId w:val="3"/>
        </w:numPr>
        <w:ind w:left="116" w:right="3" w:hanging="116"/>
        <w:rPr/>
      </w:pPr>
      <w:r>
        <w:rPr/>
        <w:t xml:space="preserve">informovat školu o změně zdravotní způsobilosti, zdravotních obtížích nebo jiných závažných skutečnostech, které by mohly mít vliv na průběh vzdělávání. </w:t>
      </w:r>
    </w:p>
    <w:p>
      <w:pPr>
        <w:pStyle w:val="Normal"/>
        <w:numPr>
          <w:ilvl w:val="0"/>
          <w:numId w:val="3"/>
        </w:numPr>
        <w:ind w:left="116" w:right="3" w:hanging="116"/>
        <w:rPr/>
      </w:pPr>
      <w:r>
        <w:rPr/>
        <w:t xml:space="preserve">se řádně vzdělávat, jak prezenční, tak distanční formou výuky, při ní v míře odpovídající         okolnostem, </w:t>
      </w:r>
    </w:p>
    <w:p>
      <w:pPr>
        <w:pStyle w:val="Normal"/>
        <w:numPr>
          <w:ilvl w:val="0"/>
          <w:numId w:val="3"/>
        </w:numPr>
        <w:ind w:left="116" w:right="3" w:hanging="116"/>
        <w:rPr/>
      </w:pPr>
      <w:r>
        <w:rPr/>
        <w:t xml:space="preserve">být v případě mimořádných opatření vybaven </w:t>
      </w:r>
      <w:r>
        <w:rPr>
          <w:u w:val="single" w:color="000000"/>
        </w:rPr>
        <w:t>ochrannými prostředky dýchacích cest</w:t>
      </w:r>
      <w:r>
        <w:rPr/>
        <w:t xml:space="preserve"> a používat je     předepsaným způsobem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ind w:left="-5" w:right="2705" w:hanging="10"/>
        <w:rPr/>
      </w:pPr>
      <w:r>
        <w:rPr>
          <w:u w:val="single" w:color="000000"/>
        </w:rPr>
        <w:t xml:space="preserve">Základní práva zákonných zástupců žáků </w:t>
      </w:r>
      <w:r>
        <w:rPr/>
        <w:t xml:space="preserve">(§ 21 školského zákona) Zákonní zástupci mají práva: </w:t>
      </w:r>
    </w:p>
    <w:p>
      <w:pPr>
        <w:pStyle w:val="Normal"/>
        <w:numPr>
          <w:ilvl w:val="0"/>
          <w:numId w:val="3"/>
        </w:numPr>
        <w:ind w:left="116" w:right="3" w:hanging="116"/>
        <w:rPr/>
      </w:pPr>
      <w:r>
        <w:rPr/>
        <w:t xml:space="preserve">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 (§ 21 zákona č. 561/2004 Sb., školský zákon) </w:t>
      </w:r>
    </w:p>
    <w:p>
      <w:pPr>
        <w:pStyle w:val="Normal"/>
        <w:numPr>
          <w:ilvl w:val="0"/>
          <w:numId w:val="3"/>
        </w:numPr>
        <w:ind w:left="116" w:right="3" w:hanging="116"/>
        <w:rPr/>
      </w:pPr>
      <w:r>
        <w:rPr/>
        <w:t xml:space="preserve">na informace o průběhu a výsledcích svého vzdělávání, </w:t>
      </w:r>
    </w:p>
    <w:p>
      <w:pPr>
        <w:pStyle w:val="Normal"/>
        <w:numPr>
          <w:ilvl w:val="0"/>
          <w:numId w:val="3"/>
        </w:numPr>
        <w:ind w:left="116" w:right="3" w:hanging="116"/>
        <w:rPr/>
      </w:pPr>
      <w:r>
        <w:rPr/>
        <w:t xml:space="preserve">volit a být voleni do školské rady, </w:t>
      </w:r>
    </w:p>
    <w:p>
      <w:pPr>
        <w:pStyle w:val="Normal"/>
        <w:numPr>
          <w:ilvl w:val="0"/>
          <w:numId w:val="3"/>
        </w:numPr>
        <w:ind w:left="116" w:right="3" w:hanging="116"/>
        <w:rPr/>
      </w:pPr>
      <w:r>
        <w:rPr/>
        <w:t xml:space="preserve">vyjadřovat se ke všem rozhodnutím týkajícím se podstatných záležitostí vzdělávání jejich dítěte, přičemž jejich vyjádřením musí být věnována pozornost, </w:t>
      </w:r>
    </w:p>
    <w:p>
      <w:pPr>
        <w:pStyle w:val="Normal"/>
        <w:numPr>
          <w:ilvl w:val="0"/>
          <w:numId w:val="3"/>
        </w:numPr>
        <w:ind w:left="116" w:right="3" w:hanging="116"/>
        <w:rPr/>
      </w:pPr>
      <w:r>
        <w:rPr/>
        <w:t xml:space="preserve">na informace a poradenskou pomoc školy nebo školského poradenského zařízení v záležitostech týkajících se vzdělávání jejich dítěte, </w:t>
      </w:r>
    </w:p>
    <w:p>
      <w:pPr>
        <w:pStyle w:val="Normal"/>
        <w:numPr>
          <w:ilvl w:val="0"/>
          <w:numId w:val="3"/>
        </w:numPr>
        <w:ind w:left="116" w:right="3" w:hanging="116"/>
        <w:rPr/>
      </w:pPr>
      <w:r>
        <w:rPr/>
        <w:t xml:space="preserve">na korektní jednání a chování ze strany zaměstnanců školy. </w:t>
      </w:r>
    </w:p>
    <w:p>
      <w:pPr>
        <w:pStyle w:val="Normal"/>
        <w:spacing w:lineRule="auto" w:line="259" w:before="0" w:after="0"/>
        <w:ind w:left="116" w:hanging="0"/>
        <w:rPr/>
      </w:pPr>
      <w:r>
        <w:rPr/>
      </w:r>
    </w:p>
    <w:p>
      <w:pPr>
        <w:pStyle w:val="Normal"/>
        <w:spacing w:lineRule="auto" w:line="259" w:before="0" w:after="0"/>
        <w:ind w:left="0" w:hanging="0"/>
        <w:rPr/>
      </w:pPr>
      <w:r>
        <w:rPr/>
      </w:r>
    </w:p>
    <w:p>
      <w:pPr>
        <w:pStyle w:val="Normal"/>
        <w:ind w:left="-5" w:right="2265" w:hanging="10"/>
        <w:rPr/>
      </w:pPr>
      <w:r>
        <w:rPr>
          <w:u w:val="single" w:color="000000"/>
        </w:rPr>
        <w:t xml:space="preserve">Základní povinnosti zákonných zástupců žáků </w:t>
      </w:r>
      <w:r>
        <w:rPr/>
        <w:t xml:space="preserve">(§ 22 školského zákona) Zákonní zástupci mají povinnosti: </w:t>
      </w:r>
    </w:p>
    <w:p>
      <w:pPr>
        <w:pStyle w:val="Normal"/>
        <w:numPr>
          <w:ilvl w:val="0"/>
          <w:numId w:val="3"/>
        </w:numPr>
        <w:ind w:left="116" w:right="3" w:hanging="116"/>
        <w:rPr/>
      </w:pPr>
      <w:r>
        <w:rPr/>
        <w:t xml:space="preserve">přihlásit dítě k zápisu k povinné školní docházce (1. duben – 30. duben). Nepřihlásí dítě k zápisu k povinné školní docházce, dopustí se tím přestupku podle 182 a školského zákona. (§ 36 odst. 4 zákona č. 561/2004 Sb., školský zákon) </w:t>
      </w:r>
    </w:p>
    <w:p>
      <w:pPr>
        <w:pStyle w:val="Normal"/>
        <w:numPr>
          <w:ilvl w:val="0"/>
          <w:numId w:val="3"/>
        </w:numPr>
        <w:ind w:left="116" w:right="3" w:hanging="116"/>
        <w:rPr/>
      </w:pPr>
      <w:r>
        <w:rPr/>
        <w:t xml:space="preserve">zajistit, aby žák docházel řádně do školy. Zanedbává-li péči o povinnou školní docházku žáka, dopustí se tím přestupku podle 182a školského zákona. (§ 182a zákona  č.561/2004 Sb., školský zákon) </w:t>
      </w:r>
    </w:p>
    <w:p>
      <w:pPr>
        <w:pStyle w:val="Normal"/>
        <w:numPr>
          <w:ilvl w:val="0"/>
          <w:numId w:val="3"/>
        </w:numPr>
        <w:ind w:left="116" w:right="3" w:hanging="116"/>
        <w:rPr/>
      </w:pPr>
      <w:r>
        <w:rPr/>
        <w:t xml:space="preserve">informovat školu o změně zdravotní způsobilosti, zdravotních obtížích žáka nebo jiných závažných skutečnostech, které by mohly mít vliv na průběh vzdělávání, </w:t>
      </w:r>
    </w:p>
    <w:p>
      <w:pPr>
        <w:pStyle w:val="Normal"/>
        <w:numPr>
          <w:ilvl w:val="0"/>
          <w:numId w:val="3"/>
        </w:numPr>
        <w:ind w:left="116" w:right="3" w:hanging="116"/>
        <w:rPr/>
      </w:pPr>
      <w:r>
        <w:rPr/>
        <w:t xml:space="preserve">dokládat důvody nepřítomnosti žáka ve vyučování jak při prezenční výuce, tak při distančním vzdělávání v souladu s podmínkami stanovenými školním řádem, </w:t>
      </w:r>
    </w:p>
    <w:p>
      <w:pPr>
        <w:pStyle w:val="Normal"/>
        <w:numPr>
          <w:ilvl w:val="0"/>
          <w:numId w:val="3"/>
        </w:numPr>
        <w:ind w:left="116" w:right="3" w:hanging="116"/>
        <w:rPr/>
      </w:pPr>
      <w:r>
        <w:rPr/>
        <w:t xml:space="preserve">oznamovat škole údaje, které jsou podstatné pro průběh vzdělávání nebo bezpečnost žáka, a změny v těchto údajích, </w:t>
      </w:r>
    </w:p>
    <w:p>
      <w:pPr>
        <w:pStyle w:val="Normal"/>
        <w:numPr>
          <w:ilvl w:val="0"/>
          <w:numId w:val="3"/>
        </w:numPr>
        <w:ind w:left="116" w:right="3" w:hanging="116"/>
        <w:rPr/>
      </w:pPr>
      <w:r>
        <w:rPr/>
        <w:t xml:space="preserve">nahradit škodu, kterou žák způsobil svým nevhodným chováním a úmyslným ničením školního majetku, </w:t>
      </w:r>
    </w:p>
    <w:p>
      <w:pPr>
        <w:pStyle w:val="Normal"/>
        <w:numPr>
          <w:ilvl w:val="0"/>
          <w:numId w:val="3"/>
        </w:numPr>
        <w:ind w:left="116" w:right="3" w:hanging="116"/>
        <w:rPr/>
      </w:pPr>
      <w:r>
        <w:rPr/>
        <w:t xml:space="preserve">průběžně kontrolovat žákovskou knížku, </w:t>
      </w:r>
    </w:p>
    <w:p>
      <w:pPr>
        <w:pStyle w:val="Normal"/>
        <w:numPr>
          <w:ilvl w:val="0"/>
          <w:numId w:val="3"/>
        </w:numPr>
        <w:ind w:left="116" w:right="3" w:hanging="116"/>
        <w:rPr/>
      </w:pPr>
      <w:r>
        <w:rPr/>
        <w:t xml:space="preserve">na vyzvání ředitele se dostavit do školy k projednání závažných skutečností, - řídit se školním řádem a respektovat další vnitřní předpisy školy.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Ochrana osobnosti ve škole (učitel, žák)</w:t>
      </w:r>
      <w:r>
        <w:rPr/>
        <w:t xml:space="preserve"> </w:t>
      </w:r>
    </w:p>
    <w:p>
      <w:pPr>
        <w:pStyle w:val="Normal"/>
        <w:spacing w:lineRule="auto" w:line="259" w:before="0" w:after="0"/>
        <w:ind w:left="0" w:hanging="0"/>
        <w:rPr/>
      </w:pPr>
      <w:r>
        <w:rPr/>
        <w:t xml:space="preserve"> </w:t>
      </w:r>
    </w:p>
    <w:p>
      <w:pPr>
        <w:pStyle w:val="Normal"/>
        <w:ind w:left="-5" w:right="3" w:hanging="10"/>
        <w:rPr/>
      </w:pPr>
      <w:r>
        <w:rPr/>
        <w:t xml:space="preserve">Pedagogičtí pracovníci mají povinnost zachovávat mlčenlivost a chránit před zneužitím osobní údaje, informace o zdravotním stavu dětí, žáků a studentů a výsledky poradenské pomoci školského poradenského zařízení a školního poradenského pracoviště, s nimiž přišli do styku. </w:t>
      </w:r>
    </w:p>
    <w:p>
      <w:pPr>
        <w:pStyle w:val="Normal"/>
        <w:spacing w:lineRule="auto" w:line="259" w:before="0" w:after="0"/>
        <w:ind w:left="0" w:hanging="0"/>
        <w:rPr/>
      </w:pPr>
      <w:r>
        <w:rPr/>
        <w:t xml:space="preserve"> </w:t>
      </w:r>
    </w:p>
    <w:p>
      <w:pPr>
        <w:pStyle w:val="Normal"/>
        <w:ind w:left="-5" w:right="3" w:hanging="10"/>
        <w:rPr/>
      </w:pPr>
      <w:r>
        <w:rPr/>
        <w:t xml:space="preserve">Právo žáků a zákonných zástupců žáků na přístup k osobním údajům, na opravu a výmaz osobních údajů a právo vznést námitku proti zpracování osobních údajů se řídí směrnicí ředitele školy k ochraně osobních údajů. </w:t>
      </w:r>
    </w:p>
    <w:p>
      <w:pPr>
        <w:pStyle w:val="Normal"/>
        <w:spacing w:lineRule="auto" w:line="259" w:before="0" w:after="0"/>
        <w:ind w:left="0" w:hanging="0"/>
        <w:rPr/>
      </w:pPr>
      <w:r>
        <w:rPr/>
        <w:t xml:space="preserve"> </w:t>
      </w:r>
    </w:p>
    <w:p>
      <w:pPr>
        <w:pStyle w:val="Normal"/>
        <w:ind w:left="-5" w:right="3" w:hanging="10"/>
        <w:rPr/>
      </w:pPr>
      <w:r>
        <w:rPr/>
        <w:t xml:space="preserve">Zpracování osobních údajů žáků za účelem propagace školy (webové stránky, propagační materiály, fotografie) je možné pouze s výslovným souhlasem zákonných zástupců žáka. </w:t>
      </w:r>
    </w:p>
    <w:p>
      <w:pPr>
        <w:pStyle w:val="Normal"/>
        <w:spacing w:lineRule="auto" w:line="259" w:before="0" w:after="0"/>
        <w:ind w:left="0" w:hanging="0"/>
        <w:rPr/>
      </w:pPr>
      <w:r>
        <w:rPr/>
        <w:t xml:space="preserve"> </w:t>
      </w:r>
    </w:p>
    <w:p>
      <w:pPr>
        <w:pStyle w:val="Normal"/>
        <w:ind w:left="-5" w:right="3" w:hanging="10"/>
        <w:rPr/>
      </w:pPr>
      <w:r>
        <w:rPr/>
        <w:t xml:space="preserve">Žáci mají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 84 a § 85). Narušování vyučovacího procesu mobilním telefonem (případně jinou technikou), bude hodnoceno jako přestupek proti školnímu řádu.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before="0" w:after="2"/>
        <w:ind w:left="127" w:hanging="142"/>
        <w:rPr/>
      </w:pPr>
      <w:r>
        <w:rPr/>
        <w:t xml:space="preserve">3. Docházka do školy, základní pravidla chování ve škole a informování o průběhu a výsledcích vzdělávání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Docházka do školy a základní pravidla chování ve škole</w:t>
      </w:r>
      <w:r>
        <w:rPr/>
        <w:t xml:space="preserve"> </w:t>
      </w:r>
    </w:p>
    <w:p>
      <w:pPr>
        <w:pStyle w:val="Normal"/>
        <w:numPr>
          <w:ilvl w:val="0"/>
          <w:numId w:val="4"/>
        </w:numPr>
        <w:ind w:left="116" w:right="3" w:hanging="116"/>
        <w:rPr/>
      </w:pPr>
      <w:r>
        <w:rPr/>
        <w:t xml:space="preserve">Žák chodí do školy pravidelně a včas podle rozvrhu hodin. Účast na vyučování nepovinných předmětů je pro zařazené žáky povinná. </w:t>
      </w:r>
    </w:p>
    <w:p>
      <w:pPr>
        <w:pStyle w:val="Normal"/>
        <w:numPr>
          <w:ilvl w:val="0"/>
          <w:numId w:val="4"/>
        </w:numPr>
        <w:ind w:left="116" w:right="3" w:hanging="116"/>
        <w:rPr/>
      </w:pPr>
      <w:r>
        <w:rPr/>
        <w:t xml:space="preserve">Do školy přicházejí žáci vhodně a čistě upraveni. V šatnách se přezouvají do domácí obuvi, ve kterém se pohybují po škole. </w:t>
      </w:r>
    </w:p>
    <w:p>
      <w:pPr>
        <w:pStyle w:val="Normal"/>
        <w:numPr>
          <w:ilvl w:val="0"/>
          <w:numId w:val="4"/>
        </w:numPr>
        <w:ind w:left="116" w:right="3" w:hanging="116"/>
        <w:rPr/>
      </w:pPr>
      <w:r>
        <w:rPr/>
        <w:t xml:space="preserve">Docházka do zájmových kroužků je pro přihlášené žáky povinná. Odhlásit se může   vždy ke konci pololetí. </w:t>
      </w:r>
    </w:p>
    <w:p>
      <w:pPr>
        <w:pStyle w:val="Normal"/>
        <w:numPr>
          <w:ilvl w:val="0"/>
          <w:numId w:val="4"/>
        </w:numPr>
        <w:ind w:left="116" w:right="3" w:hanging="116"/>
        <w:rPr/>
      </w:pPr>
      <w:r>
        <w:rPr/>
        <w:t xml:space="preserve">Za docházku žáka zodpovídají zákonní zástupci žáka. </w:t>
      </w:r>
    </w:p>
    <w:p>
      <w:pPr>
        <w:pStyle w:val="Normal"/>
        <w:numPr>
          <w:ilvl w:val="0"/>
          <w:numId w:val="4"/>
        </w:numPr>
        <w:ind w:left="116" w:right="3" w:hanging="116"/>
        <w:rPr/>
      </w:pPr>
      <w:r>
        <w:rPr/>
        <w:t xml:space="preserve">Evidenci docházky žáků do vyučování vede třídní učitel. </w:t>
      </w:r>
    </w:p>
    <w:p>
      <w:pPr>
        <w:pStyle w:val="Normal"/>
        <w:numPr>
          <w:ilvl w:val="0"/>
          <w:numId w:val="4"/>
        </w:numPr>
        <w:ind w:left="116" w:right="3" w:hanging="116"/>
        <w:rPr/>
      </w:pPr>
      <w:r>
        <w:rPr/>
        <w:t xml:space="preserve">Žák školy dodržuje pravidla slušného chování ve vztahu ke všem zaměstnancům školy i spolužákům. Nepoužívají hrubých a vulgárních slov. Používání výrazů jako „Děkuji“, „Prosím“, „Dovolte“ apod. je samozřejmostí. </w:t>
      </w:r>
    </w:p>
    <w:p>
      <w:pPr>
        <w:pStyle w:val="Normal"/>
        <w:numPr>
          <w:ilvl w:val="0"/>
          <w:numId w:val="4"/>
        </w:numPr>
        <w:ind w:left="116" w:right="3" w:hanging="116"/>
        <w:rPr/>
      </w:pPr>
      <w:r>
        <w:rPr/>
        <w:t xml:space="preserve">Žák zdraví v budově i mimo ni srozumitelným pozdravem. Všichni žáci oslovují zaměstnance školy: ,,Pane /í, paní s funkcí„. </w:t>
      </w:r>
    </w:p>
    <w:p>
      <w:pPr>
        <w:pStyle w:val="Normal"/>
        <w:numPr>
          <w:ilvl w:val="0"/>
          <w:numId w:val="4"/>
        </w:numPr>
        <w:ind w:left="116" w:right="3" w:hanging="116"/>
        <w:rPr/>
      </w:pPr>
      <w:r>
        <w:rPr/>
        <w:t xml:space="preserve">Žáci mluví takovým jazykem, který neobsahuje urážlivé, sprosté a neuctivé výrazy. Žák se vždy chová tak, aby nepoškodil pověst svoji, své rodiny ani školy.  </w:t>
      </w:r>
    </w:p>
    <w:p>
      <w:pPr>
        <w:pStyle w:val="Normal"/>
        <w:numPr>
          <w:ilvl w:val="0"/>
          <w:numId w:val="4"/>
        </w:numPr>
        <w:ind w:left="116" w:right="3" w:hanging="116"/>
        <w:rPr/>
      </w:pPr>
      <w:r>
        <w:rPr/>
        <w:t xml:space="preserve">Žák je povinen respektovat práva spolužáků a zaměstnanců školy, které nesmí v jejich právech omezovat.   </w:t>
      </w:r>
    </w:p>
    <w:p>
      <w:pPr>
        <w:pStyle w:val="Normal"/>
        <w:numPr>
          <w:ilvl w:val="0"/>
          <w:numId w:val="4"/>
        </w:numPr>
        <w:ind w:left="116" w:right="3" w:hanging="116"/>
        <w:rPr/>
      </w:pPr>
      <w:r>
        <w:rPr/>
        <w:t xml:space="preserve">Za chování žáků ve volném čase odpovídají zákonní zástupci žáka.  </w:t>
      </w:r>
    </w:p>
    <w:p>
      <w:pPr>
        <w:pStyle w:val="Normal"/>
        <w:numPr>
          <w:ilvl w:val="0"/>
          <w:numId w:val="4"/>
        </w:numPr>
        <w:ind w:left="116" w:right="3" w:hanging="116"/>
        <w:rPr/>
      </w:pPr>
      <w:r>
        <w:rPr/>
        <w:t xml:space="preserve">Žák svým chováním a vystupováním na veřejnosti nepoškozuje dobré jméno školy. </w:t>
      </w:r>
    </w:p>
    <w:p>
      <w:pPr>
        <w:pStyle w:val="Normal"/>
        <w:numPr>
          <w:ilvl w:val="0"/>
          <w:numId w:val="4"/>
        </w:numPr>
        <w:ind w:left="116" w:right="3" w:hanging="116"/>
        <w:rPr/>
      </w:pPr>
      <w:r>
        <w:rPr/>
        <w:t xml:space="preserve">Žáci nenarušují průběh vyučovací hodiny nevhodným chováním a činnostmi, které se neslučují se školním řádem a nemají žádný vztah k vyučování (vyrušování při vyučování, napovídání při zkoušení, opisování při písemných zkouškách a používání nepovolených pomůcek). Přestávek využívají k přípravě na vyučování, nebo k přechodu do jiných učeben, k osvěžení a odpočinku. </w:t>
      </w:r>
    </w:p>
    <w:p>
      <w:pPr>
        <w:pStyle w:val="Normal"/>
        <w:numPr>
          <w:ilvl w:val="0"/>
          <w:numId w:val="4"/>
        </w:numPr>
        <w:ind w:left="116" w:right="3" w:hanging="116"/>
        <w:rPr/>
      </w:pPr>
      <w:r>
        <w:rPr/>
        <w:t xml:space="preserve">Žákům je zakázáno pořizovat během vyučování jakékoliv záznamy (zvukové, obrazové nebo elektronické). Pořizování obrazových snímků a zvukových a obrazových záznamů je upraveno v zákoně č. 89/2012 Sb., občanský zákoník. Občanský zákoník stanoví zákaz neoprávněného vyobrazení člověka, na jehož základě je dotyčný zpětně identifikovatelný. Zároveň zakazuje neoprávněné šíření podobizny (§ 84 a násl.). </w:t>
      </w:r>
    </w:p>
    <w:p>
      <w:pPr>
        <w:pStyle w:val="Normal"/>
        <w:numPr>
          <w:ilvl w:val="0"/>
          <w:numId w:val="4"/>
        </w:numPr>
        <w:ind w:left="116" w:right="3" w:hanging="116"/>
        <w:rPr/>
      </w:pPr>
      <w:r>
        <w:rPr/>
        <w:t xml:space="preserve">Žáci se zodpovědně připravují na vyučování, zpracovávají zadané úkoly, na vyučování mají připravené potřebné pomůcky, na hodiny tělesné výchovy vhodný oděv a vhodnou obuv. </w:t>
      </w:r>
    </w:p>
    <w:p>
      <w:pPr>
        <w:pStyle w:val="Normal"/>
        <w:numPr>
          <w:ilvl w:val="0"/>
          <w:numId w:val="4"/>
        </w:numPr>
        <w:ind w:left="116" w:right="3" w:hanging="116"/>
        <w:rPr/>
      </w:pPr>
      <w:r>
        <w:rPr/>
        <w:t xml:space="preserve">Jestliže se žák nemohl na vyučování náležitě připravit nebo nevypracoval domácí úlohu, omluví se a zdůvodní svoji nepřipravenost učiteli na počátku vyučovací hodiny. Dle potřeby využije možnosti konzultace (přichází s doplněnou látkou, konkrétními dotazy). Učebnice a školní potřeby nosí do školy podle rozvrhu hodin a podle pokynů pedagogických pracovníků. </w:t>
      </w:r>
    </w:p>
    <w:p>
      <w:pPr>
        <w:pStyle w:val="Normal"/>
        <w:numPr>
          <w:ilvl w:val="0"/>
          <w:numId w:val="4"/>
        </w:numPr>
        <w:ind w:left="116" w:right="3" w:hanging="116"/>
        <w:rPr/>
      </w:pPr>
      <w:r>
        <w:rPr/>
        <w:t xml:space="preserve">Informace, které zákonný zástupce žáka poskytne do školní matriky nebo jiné důležité informace o žákovi (zdravotní způsobilost…) jsou důvěrné a všichni pedagogičtí pracovníci se řídí zákonem </w:t>
      </w:r>
    </w:p>
    <w:p>
      <w:pPr>
        <w:pStyle w:val="Normal"/>
        <w:numPr>
          <w:ilvl w:val="0"/>
          <w:numId w:val="4"/>
        </w:numPr>
        <w:ind w:left="116" w:right="3" w:hanging="116"/>
        <w:rPr/>
      </w:pPr>
      <w:r>
        <w:rPr/>
        <w:t xml:space="preserve">č. 101/2000 Sb., o ochraně osobních údajů. </w:t>
      </w:r>
    </w:p>
    <w:p>
      <w:pPr>
        <w:pStyle w:val="Normal"/>
        <w:numPr>
          <w:ilvl w:val="0"/>
          <w:numId w:val="4"/>
        </w:numPr>
        <w:ind w:left="116" w:right="3" w:hanging="116"/>
        <w:rPr/>
      </w:pPr>
      <w:r>
        <w:rPr/>
        <w:t xml:space="preserve">Pedagogičtí pracovníci školy vydávají žákům a zákonným zástupcům žáků pouze takové pokyny, které bezprostředně souvisí s plněním školního vzdělávacího programu, školního řádu a dalších nezbytných organizačních opatření. </w:t>
      </w:r>
    </w:p>
    <w:p>
      <w:pPr>
        <w:pStyle w:val="Normal"/>
        <w:numPr>
          <w:ilvl w:val="0"/>
          <w:numId w:val="4"/>
        </w:numPr>
        <w:ind w:left="116" w:right="3" w:hanging="116"/>
        <w:rPr/>
      </w:pPr>
      <w:r>
        <w:rPr/>
        <w:t xml:space="preserve">Vyjadřuje-li žák své mínění a názory, činí tak vždy slušným způsobem </w:t>
      </w:r>
    </w:p>
    <w:p>
      <w:pPr>
        <w:pStyle w:val="Normal"/>
        <w:spacing w:lineRule="auto" w:line="259" w:before="0" w:after="0"/>
        <w:ind w:left="116" w:hanging="0"/>
        <w:rPr/>
      </w:pPr>
      <w:r>
        <w:rPr/>
      </w:r>
    </w:p>
    <w:p>
      <w:pPr>
        <w:pStyle w:val="Normal"/>
        <w:spacing w:lineRule="auto" w:line="259" w:before="0" w:after="0"/>
        <w:ind w:left="0" w:hanging="0"/>
        <w:rPr/>
      </w:pPr>
      <w:r>
        <w:rPr/>
      </w:r>
    </w:p>
    <w:p>
      <w:pPr>
        <w:pStyle w:val="Normal"/>
        <w:spacing w:before="0" w:after="2"/>
        <w:ind w:left="-5" w:hanging="10"/>
        <w:rPr/>
      </w:pPr>
      <w:r>
        <w:rPr>
          <w:u w:val="single" w:color="000000"/>
        </w:rPr>
        <w:t>Informování o průběhu a výsledcích vzdělávání a o dalších skutečnostech</w:t>
      </w:r>
      <w:r>
        <w:rPr/>
        <w:t xml:space="preserve"> </w:t>
      </w:r>
    </w:p>
    <w:p>
      <w:pPr>
        <w:pStyle w:val="Normal"/>
        <w:numPr>
          <w:ilvl w:val="0"/>
          <w:numId w:val="4"/>
        </w:numPr>
        <w:ind w:left="116" w:right="3" w:hanging="116"/>
        <w:rPr/>
      </w:pPr>
      <w:r>
        <w:rPr/>
        <w:t xml:space="preserve">Všichni žáci mají právo na informace o průběhu a výsledcích svého vzdělávání.   </w:t>
      </w:r>
    </w:p>
    <w:p>
      <w:pPr>
        <w:pStyle w:val="Normal"/>
        <w:numPr>
          <w:ilvl w:val="0"/>
          <w:numId w:val="4"/>
        </w:numPr>
        <w:ind w:left="116" w:right="3" w:hanging="116"/>
        <w:rPr/>
      </w:pPr>
      <w:r>
        <w:rPr/>
        <w:t xml:space="preserve">Zákonní zástupci žáka mají právo na přístup k informacím o průběhu a výsledcích vzdělávání žáka a dalším informacím, které vyplývají z docházky do školy a společného soužití s dalšími osobami v prostředí školy. </w:t>
      </w:r>
    </w:p>
    <w:p>
      <w:pPr>
        <w:pStyle w:val="Normal"/>
        <w:numPr>
          <w:ilvl w:val="0"/>
          <w:numId w:val="4"/>
        </w:numPr>
        <w:ind w:left="116" w:right="3" w:hanging="116"/>
        <w:rPr/>
      </w:pPr>
      <w:r>
        <w:rPr/>
        <w:t xml:space="preserve">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 </w:t>
      </w:r>
    </w:p>
    <w:p>
      <w:pPr>
        <w:pStyle w:val="Normal"/>
        <w:numPr>
          <w:ilvl w:val="0"/>
          <w:numId w:val="4"/>
        </w:numPr>
        <w:ind w:left="116" w:right="3" w:hanging="116"/>
        <w:rPr/>
      </w:pPr>
      <w:r>
        <w:rPr/>
        <w:t xml:space="preserve">Ve zvlášť opodstatněných případech poskytují pedagogičtí pracovníci zákonným zástupcům potřebné informace individuálně nebo jinou formou, na které se vedení školy a zákonný zástupce žáka domluví. </w:t>
      </w:r>
    </w:p>
    <w:p>
      <w:pPr>
        <w:pStyle w:val="Normal"/>
        <w:numPr>
          <w:ilvl w:val="0"/>
          <w:numId w:val="4"/>
        </w:numPr>
        <w:ind w:left="116" w:right="3" w:hanging="116"/>
        <w:rPr/>
      </w:pPr>
      <w:r>
        <w:rPr/>
        <w:t xml:space="preserve">Zákonní zástupci musí být včas informován o výrazně zhoršeném prospěch žáka a o jeho neuspokojivém chování. </w:t>
      </w:r>
    </w:p>
    <w:p>
      <w:pPr>
        <w:pStyle w:val="Normal"/>
        <w:numPr>
          <w:ilvl w:val="0"/>
          <w:numId w:val="4"/>
        </w:numPr>
        <w:ind w:left="116" w:right="3" w:hanging="116"/>
        <w:rPr/>
      </w:pPr>
      <w:r>
        <w:rPr/>
        <w:t xml:space="preserve">Zákonný zástupce je povinen na vyzvání ředitele školy se osobně zúčastnit projednání závažných otázek týkajících se vzdělávání žáka. </w:t>
      </w:r>
    </w:p>
    <w:p>
      <w:pPr>
        <w:pStyle w:val="Normal"/>
        <w:numPr>
          <w:ilvl w:val="0"/>
          <w:numId w:val="4"/>
        </w:numPr>
        <w:ind w:left="116" w:right="3" w:hanging="116"/>
        <w:rPr/>
      </w:pPr>
      <w:r>
        <w:rPr/>
        <w:t xml:space="preserve">Další informace jsou poskytovány prostřednictvím školní dokumentace, webových stránek školy, vývěsek, žákovských knížek, notýsků, apod.  </w:t>
      </w:r>
    </w:p>
    <w:p>
      <w:pPr>
        <w:pStyle w:val="Normal"/>
        <w:numPr>
          <w:ilvl w:val="0"/>
          <w:numId w:val="4"/>
        </w:numPr>
        <w:ind w:left="116" w:right="3" w:hanging="116"/>
        <w:rPr/>
      </w:pPr>
      <w:r>
        <w:rPr/>
        <w:t xml:space="preserve">Žáci jsou povinni informovat školu o změně své zdravotní způsobilosti, zdravotních obtížích nebo jiných závažných skutečnostech, které by mohly mít vliv na průběh vzdělávání. </w:t>
      </w:r>
    </w:p>
    <w:p>
      <w:pPr>
        <w:pStyle w:val="Normal"/>
        <w:numPr>
          <w:ilvl w:val="0"/>
          <w:numId w:val="4"/>
        </w:numPr>
        <w:ind w:left="116" w:right="3" w:hanging="116"/>
        <w:rPr/>
      </w:pPr>
      <w:r>
        <w:rPr/>
        <w:t xml:space="preserve">Zákonní zástupci jsou povinni informovat školu o změně zdravotní způsobilosti, zdravotních obtížích žáka nebo jiných závažných skutečnostech, které by mohly mít vliv na průběh vzdělávání. </w:t>
      </w:r>
    </w:p>
    <w:p>
      <w:pPr>
        <w:pStyle w:val="Normal"/>
        <w:numPr>
          <w:ilvl w:val="0"/>
          <w:numId w:val="4"/>
        </w:numPr>
        <w:ind w:left="116" w:right="3" w:hanging="116"/>
        <w:rPr/>
      </w:pPr>
      <w:r>
        <w:rPr/>
        <w:t xml:space="preserve">Zákonní zástupci jsou povinni oznamovat škole údaje do školní matriky a další údaje, které jsou podstatné pro průběh vzdělávání nebo bezpečnost žáka, a změny v těchto údajích.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r>
    </w:p>
    <w:p>
      <w:pPr>
        <w:pStyle w:val="Normal"/>
        <w:spacing w:before="0" w:after="2"/>
        <w:ind w:left="-5" w:hanging="10"/>
        <w:rPr/>
      </w:pPr>
      <w:r>
        <w:rPr/>
        <w:t xml:space="preserve">4. Provoz a vnitřní režim školy (§ 30 odst. 1 písm. b) školského zákona)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Provozní a organizační záležitosti</w:t>
      </w:r>
      <w:r>
        <w:rPr/>
        <w:t xml:space="preserve">   </w:t>
      </w:r>
    </w:p>
    <w:p>
      <w:pPr>
        <w:pStyle w:val="Normal"/>
        <w:numPr>
          <w:ilvl w:val="0"/>
          <w:numId w:val="5"/>
        </w:numPr>
        <w:ind w:left="360" w:right="3" w:hanging="360"/>
        <w:rPr/>
      </w:pPr>
      <w:r>
        <w:rPr/>
        <w:t xml:space="preserve">Žák chodí do školy pravidelně a včas podle rozvrhu hodin nejpozději 5 minut před zahájením výuky a účastní se činností organizovaných školou. </w:t>
      </w:r>
    </w:p>
    <w:p>
      <w:pPr>
        <w:pStyle w:val="Normal"/>
        <w:numPr>
          <w:ilvl w:val="0"/>
          <w:numId w:val="5"/>
        </w:numPr>
        <w:ind w:left="360" w:right="3" w:hanging="360"/>
        <w:rPr/>
      </w:pPr>
      <w:r>
        <w:rPr/>
        <w:t xml:space="preserve">Začátek dopoledního vyučování je v 8 hodin. Odpolední vyučování začíná podle rozvrhu a končí nejpozději v 14.05 hod. Přestávky mezi hodinami jsou 10 minut, mezi 2. a 3. hodinou je 20 minut (9:40 - 10:00). </w:t>
      </w:r>
    </w:p>
    <w:p>
      <w:pPr>
        <w:pStyle w:val="Normal"/>
        <w:numPr>
          <w:ilvl w:val="0"/>
          <w:numId w:val="5"/>
        </w:numPr>
        <w:ind w:left="360" w:right="3" w:hanging="360"/>
        <w:rPr/>
      </w:pPr>
      <w:r>
        <w:rPr/>
        <w:t xml:space="preserve">Žáci navštěvující školní družinu mají vstup do budovy povolen od 7.00 hod. Činnost ranní družiny končí v 7:40 hod. Činnost školní družiny je od 7.00 do 7:40 hodin, kdy vychovatelka / dohlížející učitelka předá děti příslušným vyučujícím a od 11:40, kdy vyučující předá děti vychovatelce,  </w:t>
      </w:r>
    </w:p>
    <w:p>
      <w:pPr>
        <w:pStyle w:val="Normal"/>
        <w:ind w:left="-5" w:right="3" w:hanging="10"/>
        <w:rPr/>
      </w:pPr>
      <w:r>
        <w:rPr/>
        <w:t xml:space="preserve">       </w:t>
      </w:r>
      <w:r>
        <w:rPr/>
        <w:t xml:space="preserve">do 16 hodin.  </w:t>
      </w:r>
    </w:p>
    <w:p>
      <w:pPr>
        <w:pStyle w:val="Normal"/>
        <w:numPr>
          <w:ilvl w:val="0"/>
          <w:numId w:val="5"/>
        </w:numPr>
        <w:ind w:left="360" w:right="3" w:hanging="360"/>
        <w:rPr/>
      </w:pPr>
      <w:r>
        <w:rPr/>
        <w:t>Budova se uzavírá, do budovy je umožněn vstup po zazvonění.</w:t>
      </w:r>
    </w:p>
    <w:p>
      <w:pPr>
        <w:pStyle w:val="Normal"/>
        <w:numPr>
          <w:ilvl w:val="0"/>
          <w:numId w:val="5"/>
        </w:numPr>
        <w:ind w:left="360" w:right="3" w:hanging="360"/>
        <w:rPr/>
      </w:pPr>
      <w:r>
        <w:rPr/>
        <w:t xml:space="preserve">Zákonní zástupci žáků, návštěvy a kontroly vstupují do budovy školy hlavním vchodem   po ověření účelu jejich vstupu do budovy (doprovod žáka, návštěva pedagoga či ředitele školy apod.). </w:t>
      </w:r>
    </w:p>
    <w:p>
      <w:pPr>
        <w:pStyle w:val="Normal"/>
        <w:numPr>
          <w:ilvl w:val="0"/>
          <w:numId w:val="5"/>
        </w:numPr>
        <w:ind w:left="360" w:right="3" w:hanging="360"/>
        <w:rPr/>
      </w:pPr>
      <w:r>
        <w:rPr/>
        <w:t xml:space="preserve">Během malých přestávek žáci bezdůvodně neopouštějí učebnu, na chodbě mezi učebnami v 1. patře se pohybují žáci podle daného rozpisu. O velké přestávce po 2. vyučovací hodině se ukázněně pohybují v případě příznivého počasí i na pozemku u školy. </w:t>
      </w:r>
    </w:p>
    <w:p>
      <w:pPr>
        <w:pStyle w:val="Normal"/>
        <w:numPr>
          <w:ilvl w:val="0"/>
          <w:numId w:val="5"/>
        </w:numPr>
        <w:spacing w:lineRule="auto" w:line="247" w:before="0" w:after="1"/>
        <w:ind w:left="360" w:right="3" w:hanging="360"/>
        <w:rPr/>
      </w:pPr>
      <w:r>
        <w:rPr/>
        <w:t xml:space="preserve">Žáci nevstupují do sborovny, kabinetů a ostatních místností vyčleněných pro pedagogické pracovníky nebo zaměstnance školy, nevstupují také do provozních míst. Vstupují pouze na vyzvání. - V době mimo vyučování se žáci smějí zdržovat ve školní budově pouze za přítomnosti        pedagogického dohledu. </w:t>
      </w:r>
    </w:p>
    <w:p>
      <w:pPr>
        <w:pStyle w:val="Normal"/>
        <w:numPr>
          <w:ilvl w:val="0"/>
          <w:numId w:val="5"/>
        </w:numPr>
        <w:ind w:left="360" w:right="3" w:hanging="360"/>
        <w:rPr/>
      </w:pPr>
      <w:r>
        <w:rPr/>
        <w:t xml:space="preserve">Po dobu přestávek je vykonáván nad žáky dohled dle rozpisu. </w:t>
      </w:r>
    </w:p>
    <w:p>
      <w:pPr>
        <w:pStyle w:val="Normal"/>
        <w:numPr>
          <w:ilvl w:val="0"/>
          <w:numId w:val="5"/>
        </w:numPr>
        <w:ind w:left="360" w:right="3" w:hanging="360"/>
        <w:rPr/>
      </w:pPr>
      <w:r>
        <w:rPr/>
        <w:t xml:space="preserve">V době před odpolední výukou je za příslušné žáky odpovědný učitel dle rozvrhu. </w:t>
      </w:r>
    </w:p>
    <w:p>
      <w:pPr>
        <w:pStyle w:val="Normal"/>
        <w:numPr>
          <w:ilvl w:val="0"/>
          <w:numId w:val="5"/>
        </w:numPr>
        <w:ind w:left="360" w:right="3" w:hanging="360"/>
        <w:rPr/>
      </w:pPr>
      <w:r>
        <w:rPr/>
        <w:t xml:space="preserve">Po skončení vyučování se žák zdržuje v šatně po dobu nezbytně nutnou, přezuje se, oblékne a        odchází z budovy a školního pozemku. </w:t>
      </w:r>
    </w:p>
    <w:p>
      <w:pPr>
        <w:pStyle w:val="Normal"/>
        <w:numPr>
          <w:ilvl w:val="0"/>
          <w:numId w:val="5"/>
        </w:numPr>
        <w:ind w:left="360" w:right="3" w:hanging="360"/>
        <w:rPr/>
      </w:pPr>
      <w:r>
        <w:rPr/>
        <w:t xml:space="preserve">Služba týdne dbá na čistotu a pořádek, odpovídá za čistě umytou a utřenou tabuli v průběhu      vyučování. </w:t>
      </w:r>
    </w:p>
    <w:p>
      <w:pPr>
        <w:pStyle w:val="Normal"/>
        <w:numPr>
          <w:ilvl w:val="0"/>
          <w:numId w:val="5"/>
        </w:numPr>
        <w:ind w:left="360" w:right="3" w:hanging="360"/>
        <w:rPr/>
      </w:pPr>
      <w:r>
        <w:rPr/>
        <w:t xml:space="preserve">Žák zachovává čistotu i v okolí školy. Mimo školu se žák chová v souladu s pravidly slušného chování tak, aby nepoškozoval pověst školy. </w:t>
      </w:r>
    </w:p>
    <w:p>
      <w:pPr>
        <w:pStyle w:val="Normal"/>
        <w:numPr>
          <w:ilvl w:val="0"/>
          <w:numId w:val="5"/>
        </w:numPr>
        <w:spacing w:lineRule="auto" w:line="252" w:before="0" w:after="0"/>
        <w:ind w:left="360" w:right="3" w:hanging="360"/>
        <w:rPr/>
      </w:pPr>
      <w:r>
        <w:rPr>
          <w:sz w:val="24"/>
        </w:rPr>
        <w:t>Žákům a studentům je zakázáno do školy vnášet a ve škole užívat návykové látky a jedy a        takové látky, které je svým vzhledem, chutí a konzistencí napodobují.</w:t>
      </w:r>
      <w:r>
        <w:rPr/>
        <w:t xml:space="preserve"> </w:t>
      </w:r>
    </w:p>
    <w:p>
      <w:pPr>
        <w:pStyle w:val="Normal"/>
        <w:numPr>
          <w:ilvl w:val="0"/>
          <w:numId w:val="5"/>
        </w:numPr>
        <w:ind w:left="360" w:right="3" w:hanging="360"/>
        <w:rPr/>
      </w:pPr>
      <w:r>
        <w:rPr/>
        <w:t xml:space="preserve">Po vyučování se žáci ve škole nezdržují, výjimku tvoří návštěvy školní družiny. </w:t>
      </w:r>
    </w:p>
    <w:p>
      <w:pPr>
        <w:pStyle w:val="Normal"/>
        <w:numPr>
          <w:ilvl w:val="0"/>
          <w:numId w:val="5"/>
        </w:numPr>
        <w:ind w:left="360" w:right="3" w:hanging="360"/>
        <w:rPr/>
      </w:pPr>
      <w:r>
        <w:rPr/>
        <w:t xml:space="preserve">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 a to zápisem do žákovské knížky nebo jinou písemnou informací. </w:t>
      </w:r>
    </w:p>
    <w:p>
      <w:pPr>
        <w:pStyle w:val="Normal"/>
        <w:numPr>
          <w:ilvl w:val="0"/>
          <w:numId w:val="5"/>
        </w:numPr>
        <w:ind w:left="360" w:right="3" w:hanging="360"/>
        <w:rPr/>
      </w:pPr>
      <w:r>
        <w:rPr/>
        <w:t xml:space="preserve">Při organizaci výuky na mimoškolních akcích stanoví zařazení a délku přestávek pedagog pověřený vedením akce, a to podle charakteru činnosti a s přihlédnutím k základním fyziologickým potřebám žáků. </w:t>
      </w:r>
    </w:p>
    <w:p>
      <w:pPr>
        <w:pStyle w:val="Normal"/>
        <w:spacing w:lineRule="auto" w:line="259" w:before="0" w:after="0"/>
        <w:ind w:left="0" w:hanging="0"/>
        <w:rPr/>
      </w:pPr>
      <w:r>
        <w:rPr/>
        <w:t xml:space="preserve"> </w:t>
      </w:r>
    </w:p>
    <w:p>
      <w:pPr>
        <w:pStyle w:val="Normal"/>
        <w:ind w:left="-5" w:right="3" w:hanging="10"/>
        <w:rPr/>
      </w:pPr>
      <w:r>
        <w:rPr/>
        <w:t xml:space="preserve">Režim  </w:t>
      </w:r>
    </w:p>
    <w:p>
      <w:pPr>
        <w:pStyle w:val="Normal"/>
        <w:ind w:left="-5" w:right="3" w:hanging="10"/>
        <w:rPr/>
      </w:pPr>
      <w:r>
        <w:rPr/>
        <w:t xml:space="preserve">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 </w:t>
      </w:r>
    </w:p>
    <w:p>
      <w:pPr>
        <w:pStyle w:val="Normal"/>
        <w:spacing w:lineRule="auto" w:line="259" w:before="0" w:after="0"/>
        <w:ind w:left="0" w:hanging="0"/>
        <w:rPr/>
      </w:pPr>
      <w:r>
        <w:rPr/>
        <w:t xml:space="preserve"> </w:t>
      </w:r>
    </w:p>
    <w:p>
      <w:pPr>
        <w:pStyle w:val="Normal"/>
        <w:ind w:left="-5" w:right="3" w:hanging="10"/>
        <w:rPr/>
      </w:pPr>
      <w:r>
        <w:rPr/>
        <w:t xml:space="preserve">Distanční vzdělávání škola přizpůsobí podmínkám žáků a zajistí  </w:t>
      </w:r>
    </w:p>
    <w:p>
      <w:pPr>
        <w:pStyle w:val="Normal"/>
        <w:numPr>
          <w:ilvl w:val="0"/>
          <w:numId w:val="5"/>
        </w:numPr>
        <w:ind w:left="360" w:right="3" w:hanging="360"/>
        <w:rPr/>
      </w:pPr>
      <w:r>
        <w:rPr/>
        <w:t xml:space="preserve">on-line výukou, kombinací synchronní on-line výukou (pedagogický pracovník pracuje v určené době se skupinou žáků prostřednictvím komunikační platformy) a asynchronní výukou (žáci pracují individuálně, tempo a čas si volí sami); časové rozvržení takovéto výuky odpovídá zhruba časovému rozvržení prezenční výuky a bude stanoveno vždy pro konkrétní případy, </w:t>
      </w:r>
    </w:p>
    <w:p>
      <w:pPr>
        <w:pStyle w:val="Normal"/>
        <w:spacing w:before="0" w:after="36"/>
        <w:ind w:left="730" w:right="3" w:hanging="10"/>
        <w:rPr/>
      </w:pPr>
      <w:r>
        <w:rPr/>
        <w:t xml:space="preserve">např. odlišně při distanční výuce celé třídy, nebo kombinace distanční výuky pro jednu část třídy a prezenční výuku pro druhou část,  </w:t>
      </w:r>
    </w:p>
    <w:p>
      <w:pPr>
        <w:pStyle w:val="Normal"/>
        <w:numPr>
          <w:ilvl w:val="0"/>
          <w:numId w:val="5"/>
        </w:numPr>
        <w:spacing w:before="0" w:after="39"/>
        <w:ind w:left="360" w:right="3" w:hanging="360"/>
        <w:rPr/>
      </w:pPr>
      <w:r>
        <w:rPr/>
        <w:t xml:space="preserve">offline výukou, bez kontaktů přes internet, a to buď předáváním písemných materiálů poštou či osobním vyzvedáváním, telefonicky,  </w:t>
      </w:r>
    </w:p>
    <w:p>
      <w:pPr>
        <w:pStyle w:val="Normal"/>
        <w:numPr>
          <w:ilvl w:val="0"/>
          <w:numId w:val="5"/>
        </w:numPr>
        <w:spacing w:before="0" w:after="38"/>
        <w:ind w:left="360" w:right="3" w:hanging="360"/>
        <w:rPr/>
      </w:pPr>
      <w:r>
        <w:rPr/>
        <w:t xml:space="preserve">individuálními konzultacemi žáků a pedagogických pracovníků,  </w:t>
      </w:r>
    </w:p>
    <w:p>
      <w:pPr>
        <w:pStyle w:val="Normal"/>
        <w:numPr>
          <w:ilvl w:val="0"/>
          <w:numId w:val="5"/>
        </w:numPr>
        <w:spacing w:before="0" w:after="38"/>
        <w:ind w:left="360" w:right="3" w:hanging="360"/>
        <w:rPr/>
      </w:pPr>
      <w:r>
        <w:rPr/>
        <w:t xml:space="preserve">komunikací pedagogických pracovníků se zákonnými zástupci žáků,  </w:t>
      </w:r>
    </w:p>
    <w:p>
      <w:pPr>
        <w:pStyle w:val="Normal"/>
        <w:numPr>
          <w:ilvl w:val="0"/>
          <w:numId w:val="5"/>
        </w:numPr>
        <w:spacing w:before="0" w:after="36"/>
        <w:ind w:left="360" w:right="3" w:hanging="360"/>
        <w:rPr/>
      </w:pPr>
      <w:r>
        <w:rPr/>
        <w:t xml:space="preserve">zveřejněním zadávaných úkolů a následným zveřejněním správného řešení,  </w:t>
      </w:r>
    </w:p>
    <w:p>
      <w:pPr>
        <w:pStyle w:val="Normal"/>
        <w:numPr>
          <w:ilvl w:val="0"/>
          <w:numId w:val="5"/>
        </w:numPr>
        <w:spacing w:before="0" w:after="36"/>
        <w:ind w:left="360" w:right="3" w:hanging="360"/>
        <w:rPr/>
      </w:pPr>
      <w:r>
        <w:rPr/>
        <w:t xml:space="preserve">informováním žáka o jeho výsledcích, poskytováním zpětné vazby, uplatňováním zejména formativního hodnocení, a vedení žáka k sebehodnocení  </w:t>
      </w:r>
    </w:p>
    <w:p>
      <w:pPr>
        <w:pStyle w:val="Normal"/>
        <w:numPr>
          <w:ilvl w:val="0"/>
          <w:numId w:val="5"/>
        </w:numPr>
        <w:spacing w:before="0" w:after="36"/>
        <w:ind w:left="360" w:right="3" w:hanging="360"/>
        <w:rPr/>
      </w:pPr>
      <w:r>
        <w:rPr/>
        <w:t xml:space="preserve">pravidelnou a průběžnou komunikací s žákem, způsobem odpovídajícím jeho možnostem, technickému vybavení a rodinným podmínkám,  </w:t>
      </w:r>
    </w:p>
    <w:p>
      <w:pPr>
        <w:pStyle w:val="Normal"/>
        <w:numPr>
          <w:ilvl w:val="0"/>
          <w:numId w:val="5"/>
        </w:numPr>
        <w:ind w:left="360" w:right="3" w:hanging="360"/>
        <w:rPr/>
      </w:pPr>
      <w:r>
        <w:rPr/>
        <w:t xml:space="preserve">průběžnou kontrolní a hospitační činnost vedení školy.  </w:t>
      </w:r>
    </w:p>
    <w:p>
      <w:pPr>
        <w:pStyle w:val="Normal"/>
        <w:spacing w:lineRule="auto" w:line="259" w:before="0" w:after="0"/>
        <w:ind w:left="0" w:hanging="0"/>
        <w:rPr/>
      </w:pPr>
      <w:r>
        <w:rPr/>
        <w:t xml:space="preserve"> </w:t>
      </w:r>
    </w:p>
    <w:p>
      <w:pPr>
        <w:pStyle w:val="Normal"/>
        <w:ind w:left="127" w:right="3" w:hanging="142"/>
        <w:rPr/>
      </w:pPr>
      <w:r>
        <w:rPr/>
        <w:t xml:space="preserve">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Přehled vyučovacích hodin, přestávek a zvonění: </w:t>
      </w:r>
    </w:p>
    <w:p>
      <w:pPr>
        <w:pStyle w:val="Normal"/>
        <w:spacing w:lineRule="auto" w:line="259" w:before="0" w:after="0"/>
        <w:ind w:left="0" w:hanging="0"/>
        <w:rPr/>
      </w:pPr>
      <w:r>
        <w:rPr/>
        <w:t xml:space="preserve"> </w:t>
      </w:r>
    </w:p>
    <w:tbl>
      <w:tblPr>
        <w:tblStyle w:val="TableGrid"/>
        <w:tblW w:w="5978" w:type="dxa"/>
        <w:jc w:val="left"/>
        <w:tblInd w:w="1626" w:type="dxa"/>
        <w:tblCellMar>
          <w:top w:w="103" w:type="dxa"/>
          <w:left w:w="56" w:type="dxa"/>
          <w:bottom w:w="0" w:type="dxa"/>
          <w:right w:w="7" w:type="dxa"/>
        </w:tblCellMar>
        <w:tblLook w:firstRow="1" w:noVBand="1" w:lastRow="0" w:firstColumn="1" w:lastColumn="0" w:noHBand="0" w:val="04a0"/>
      </w:tblPr>
      <w:tblGrid>
        <w:gridCol w:w="1041"/>
        <w:gridCol w:w="1053"/>
        <w:gridCol w:w="1293"/>
        <w:gridCol w:w="1296"/>
        <w:gridCol w:w="1295"/>
      </w:tblGrid>
      <w:tr>
        <w:trPr>
          <w:trHeight w:val="374" w:hRule="atLeast"/>
        </w:trPr>
        <w:tc>
          <w:tcPr>
            <w:tcW w:w="1041" w:type="dxa"/>
            <w:tcBorders>
              <w:top w:val="single" w:sz="6" w:space="0" w:color="A0A0A0"/>
              <w:left w:val="single" w:sz="6" w:space="0" w:color="F0F0F0"/>
              <w:bottom w:val="single" w:sz="6" w:space="0" w:color="A0A0A0"/>
              <w:right w:val="single" w:sz="6" w:space="0" w:color="A0A0A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1. </w:t>
            </w:r>
          </w:p>
        </w:tc>
        <w:tc>
          <w:tcPr>
            <w:tcW w:w="1053" w:type="dxa"/>
            <w:tcBorders>
              <w:top w:val="single" w:sz="6" w:space="0" w:color="A0A0A0"/>
              <w:left w:val="single" w:sz="6" w:space="0" w:color="A0A0A0"/>
              <w:bottom w:val="single" w:sz="6" w:space="0" w:color="A0A0A0"/>
              <w:right w:val="single" w:sz="6" w:space="0" w:color="A0A0A0"/>
            </w:tcBorders>
            <w:shd w:fill="auto" w:val="clear"/>
          </w:tcPr>
          <w:p>
            <w:pPr>
              <w:pStyle w:val="Normal"/>
              <w:widowControl w:val="false"/>
              <w:suppressAutoHyphens w:val="true"/>
              <w:spacing w:lineRule="auto" w:line="259" w:before="0" w:after="0"/>
              <w:ind w:left="4" w:hanging="0"/>
              <w:jc w:val="left"/>
              <w:rPr>
                <w:kern w:val="0"/>
                <w:sz w:val="22"/>
                <w:szCs w:val="22"/>
                <w:lang w:val="cs-CZ" w:eastAsia="cs-CZ" w:bidi="ar-SA"/>
              </w:rPr>
            </w:pPr>
            <w:r>
              <w:rPr>
                <w:kern w:val="0"/>
                <w:sz w:val="22"/>
                <w:szCs w:val="22"/>
                <w:lang w:val="cs-CZ" w:eastAsia="cs-CZ" w:bidi="ar-SA"/>
              </w:rPr>
              <w:t xml:space="preserve">2. </w:t>
            </w:r>
          </w:p>
        </w:tc>
        <w:tc>
          <w:tcPr>
            <w:tcW w:w="1293" w:type="dxa"/>
            <w:tcBorders>
              <w:top w:val="single" w:sz="6" w:space="0" w:color="A0A0A0"/>
              <w:left w:val="single" w:sz="6" w:space="0" w:color="A0A0A0"/>
              <w:bottom w:val="single" w:sz="6" w:space="0" w:color="A0A0A0"/>
              <w:right w:val="single" w:sz="6" w:space="0" w:color="A0A0A0"/>
            </w:tcBorders>
            <w:shd w:fill="auto" w:val="clear"/>
          </w:tcPr>
          <w:p>
            <w:pPr>
              <w:pStyle w:val="Normal"/>
              <w:widowControl w:val="false"/>
              <w:suppressAutoHyphens w:val="true"/>
              <w:spacing w:lineRule="auto" w:line="259" w:before="0" w:after="0"/>
              <w:ind w:left="3" w:hanging="0"/>
              <w:jc w:val="left"/>
              <w:rPr>
                <w:kern w:val="0"/>
                <w:sz w:val="22"/>
                <w:szCs w:val="22"/>
                <w:lang w:val="cs-CZ" w:eastAsia="cs-CZ" w:bidi="ar-SA"/>
              </w:rPr>
            </w:pPr>
            <w:r>
              <w:rPr>
                <w:kern w:val="0"/>
                <w:sz w:val="22"/>
                <w:szCs w:val="22"/>
                <w:lang w:val="cs-CZ" w:eastAsia="cs-CZ" w:bidi="ar-SA"/>
              </w:rPr>
              <w:t xml:space="preserve">3. </w:t>
            </w:r>
          </w:p>
        </w:tc>
        <w:tc>
          <w:tcPr>
            <w:tcW w:w="1296" w:type="dxa"/>
            <w:tcBorders>
              <w:top w:val="single" w:sz="6" w:space="0" w:color="A0A0A0"/>
              <w:left w:val="single" w:sz="6" w:space="0" w:color="A0A0A0"/>
              <w:bottom w:val="single" w:sz="6" w:space="0" w:color="A0A0A0"/>
              <w:right w:val="single" w:sz="6" w:space="0" w:color="A0A0A0"/>
            </w:tcBorders>
            <w:shd w:fill="auto" w:val="clear"/>
          </w:tcPr>
          <w:p>
            <w:pPr>
              <w:pStyle w:val="Normal"/>
              <w:widowControl w:val="false"/>
              <w:suppressAutoHyphens w:val="true"/>
              <w:spacing w:lineRule="auto" w:line="259" w:before="0" w:after="0"/>
              <w:ind w:left="4" w:hanging="0"/>
              <w:jc w:val="left"/>
              <w:rPr>
                <w:kern w:val="0"/>
                <w:sz w:val="22"/>
                <w:szCs w:val="22"/>
                <w:lang w:val="cs-CZ" w:eastAsia="cs-CZ" w:bidi="ar-SA"/>
              </w:rPr>
            </w:pPr>
            <w:r>
              <w:rPr>
                <w:kern w:val="0"/>
                <w:sz w:val="22"/>
                <w:szCs w:val="22"/>
                <w:lang w:val="cs-CZ" w:eastAsia="cs-CZ" w:bidi="ar-SA"/>
              </w:rPr>
              <w:t xml:space="preserve">4. </w:t>
            </w:r>
          </w:p>
        </w:tc>
        <w:tc>
          <w:tcPr>
            <w:tcW w:w="1295" w:type="dxa"/>
            <w:tcBorders>
              <w:top w:val="single" w:sz="6" w:space="0" w:color="A0A0A0"/>
              <w:left w:val="single" w:sz="6" w:space="0" w:color="A0A0A0"/>
              <w:bottom w:val="single" w:sz="6" w:space="0" w:color="A0A0A0"/>
              <w:right w:val="single" w:sz="6" w:space="0" w:color="A0A0A0"/>
            </w:tcBorders>
            <w:shd w:fill="auto" w:val="clear"/>
          </w:tcPr>
          <w:p>
            <w:pPr>
              <w:pStyle w:val="Normal"/>
              <w:widowControl w:val="false"/>
              <w:suppressAutoHyphens w:val="true"/>
              <w:spacing w:lineRule="auto" w:line="259" w:before="0" w:after="0"/>
              <w:ind w:left="4" w:hanging="0"/>
              <w:jc w:val="left"/>
              <w:rPr>
                <w:kern w:val="0"/>
                <w:sz w:val="22"/>
                <w:szCs w:val="22"/>
                <w:lang w:val="cs-CZ" w:eastAsia="cs-CZ" w:bidi="ar-SA"/>
              </w:rPr>
            </w:pPr>
            <w:r>
              <w:rPr>
                <w:kern w:val="0"/>
                <w:sz w:val="22"/>
                <w:szCs w:val="22"/>
                <w:lang w:val="cs-CZ" w:eastAsia="cs-CZ" w:bidi="ar-SA"/>
              </w:rPr>
              <w:t xml:space="preserve">5. </w:t>
            </w:r>
          </w:p>
        </w:tc>
      </w:tr>
      <w:tr>
        <w:trPr>
          <w:trHeight w:val="372" w:hRule="atLeast"/>
        </w:trPr>
        <w:tc>
          <w:tcPr>
            <w:tcW w:w="1041" w:type="dxa"/>
            <w:tcBorders>
              <w:top w:val="single" w:sz="6" w:space="0" w:color="A0A0A0"/>
              <w:left w:val="single" w:sz="6" w:space="0" w:color="F0F0F0"/>
              <w:bottom w:val="single" w:sz="6" w:space="0" w:color="A0A0A0"/>
              <w:right w:val="single" w:sz="6" w:space="0" w:color="A0A0A0"/>
            </w:tcBorders>
            <w:shd w:fill="auto" w:val="clear"/>
          </w:tcPr>
          <w:p>
            <w:pPr>
              <w:pStyle w:val="Normal"/>
              <w:widowControl w:val="false"/>
              <w:suppressAutoHyphens w:val="true"/>
              <w:spacing w:lineRule="auto" w:line="259" w:before="0" w:after="0"/>
              <w:ind w:left="0" w:hanging="0"/>
              <w:jc w:val="both"/>
              <w:rPr>
                <w:kern w:val="0"/>
                <w:sz w:val="22"/>
                <w:szCs w:val="22"/>
                <w:lang w:val="cs-CZ" w:eastAsia="cs-CZ" w:bidi="ar-SA"/>
              </w:rPr>
            </w:pPr>
            <w:r>
              <w:rPr>
                <w:kern w:val="0"/>
                <w:sz w:val="22"/>
                <w:szCs w:val="22"/>
                <w:lang w:val="cs-CZ" w:eastAsia="cs-CZ" w:bidi="ar-SA"/>
              </w:rPr>
              <w:t xml:space="preserve">8:00-8:45 </w:t>
            </w:r>
          </w:p>
        </w:tc>
        <w:tc>
          <w:tcPr>
            <w:tcW w:w="1053" w:type="dxa"/>
            <w:tcBorders>
              <w:top w:val="single" w:sz="6" w:space="0" w:color="A0A0A0"/>
              <w:left w:val="single" w:sz="6" w:space="0" w:color="A0A0A0"/>
              <w:bottom w:val="single" w:sz="6" w:space="0" w:color="A0A0A0"/>
              <w:right w:val="single" w:sz="6" w:space="0" w:color="A0A0A0"/>
            </w:tcBorders>
            <w:shd w:fill="auto" w:val="clear"/>
          </w:tcPr>
          <w:p>
            <w:pPr>
              <w:pStyle w:val="Normal"/>
              <w:widowControl w:val="false"/>
              <w:suppressAutoHyphens w:val="true"/>
              <w:spacing w:lineRule="auto" w:line="259" w:before="0" w:after="0"/>
              <w:ind w:left="4" w:hanging="0"/>
              <w:jc w:val="both"/>
              <w:rPr>
                <w:kern w:val="0"/>
                <w:sz w:val="22"/>
                <w:szCs w:val="22"/>
                <w:lang w:val="cs-CZ" w:eastAsia="cs-CZ" w:bidi="ar-SA"/>
              </w:rPr>
            </w:pPr>
            <w:r>
              <w:rPr>
                <w:kern w:val="0"/>
                <w:sz w:val="22"/>
                <w:szCs w:val="22"/>
                <w:lang w:val="cs-CZ" w:eastAsia="cs-CZ" w:bidi="ar-SA"/>
              </w:rPr>
              <w:t xml:space="preserve">8:55-9:40 </w:t>
            </w:r>
          </w:p>
        </w:tc>
        <w:tc>
          <w:tcPr>
            <w:tcW w:w="1293" w:type="dxa"/>
            <w:tcBorders>
              <w:top w:val="single" w:sz="6" w:space="0" w:color="A0A0A0"/>
              <w:left w:val="single" w:sz="6" w:space="0" w:color="A0A0A0"/>
              <w:bottom w:val="single" w:sz="6" w:space="0" w:color="A0A0A0"/>
              <w:right w:val="single" w:sz="6" w:space="0" w:color="A0A0A0"/>
            </w:tcBorders>
            <w:shd w:fill="auto" w:val="clear"/>
          </w:tcPr>
          <w:p>
            <w:pPr>
              <w:pStyle w:val="Normal"/>
              <w:widowControl w:val="false"/>
              <w:suppressAutoHyphens w:val="true"/>
              <w:spacing w:lineRule="auto" w:line="259" w:before="0" w:after="0"/>
              <w:ind w:left="4" w:hanging="0"/>
              <w:jc w:val="both"/>
              <w:rPr>
                <w:kern w:val="0"/>
                <w:sz w:val="22"/>
                <w:szCs w:val="22"/>
                <w:lang w:val="cs-CZ" w:eastAsia="cs-CZ" w:bidi="ar-SA"/>
              </w:rPr>
            </w:pPr>
            <w:r>
              <w:rPr>
                <w:kern w:val="0"/>
                <w:sz w:val="22"/>
                <w:szCs w:val="22"/>
                <w:lang w:val="cs-CZ" w:eastAsia="cs-CZ" w:bidi="ar-SA"/>
              </w:rPr>
              <w:t xml:space="preserve">10:00-10:45 </w:t>
            </w:r>
          </w:p>
        </w:tc>
        <w:tc>
          <w:tcPr>
            <w:tcW w:w="1296" w:type="dxa"/>
            <w:tcBorders>
              <w:top w:val="single" w:sz="6" w:space="0" w:color="A0A0A0"/>
              <w:left w:val="single" w:sz="6" w:space="0" w:color="A0A0A0"/>
              <w:bottom w:val="single" w:sz="6" w:space="0" w:color="A0A0A0"/>
              <w:right w:val="single" w:sz="6" w:space="0" w:color="A0A0A0"/>
            </w:tcBorders>
            <w:shd w:fill="auto" w:val="clear"/>
          </w:tcPr>
          <w:p>
            <w:pPr>
              <w:pStyle w:val="Normal"/>
              <w:widowControl w:val="false"/>
              <w:suppressAutoHyphens w:val="true"/>
              <w:spacing w:lineRule="auto" w:line="259" w:before="0" w:after="0"/>
              <w:ind w:left="4" w:hanging="0"/>
              <w:jc w:val="both"/>
              <w:rPr>
                <w:kern w:val="0"/>
                <w:sz w:val="22"/>
                <w:szCs w:val="22"/>
                <w:lang w:val="cs-CZ" w:eastAsia="cs-CZ" w:bidi="ar-SA"/>
              </w:rPr>
            </w:pPr>
            <w:r>
              <w:rPr>
                <w:kern w:val="0"/>
                <w:sz w:val="22"/>
                <w:szCs w:val="22"/>
                <w:lang w:val="cs-CZ" w:eastAsia="cs-CZ" w:bidi="ar-SA"/>
              </w:rPr>
              <w:t xml:space="preserve">10:55-11:40 </w:t>
            </w:r>
          </w:p>
        </w:tc>
        <w:tc>
          <w:tcPr>
            <w:tcW w:w="1295" w:type="dxa"/>
            <w:tcBorders>
              <w:top w:val="single" w:sz="6" w:space="0" w:color="A0A0A0"/>
              <w:left w:val="single" w:sz="6" w:space="0" w:color="A0A0A0"/>
              <w:bottom w:val="single" w:sz="6" w:space="0" w:color="A0A0A0"/>
              <w:right w:val="single" w:sz="6" w:space="0" w:color="A0A0A0"/>
            </w:tcBorders>
            <w:shd w:fill="auto" w:val="clear"/>
          </w:tcPr>
          <w:p>
            <w:pPr>
              <w:pStyle w:val="Normal"/>
              <w:widowControl w:val="false"/>
              <w:suppressAutoHyphens w:val="true"/>
              <w:spacing w:lineRule="auto" w:line="259" w:before="0" w:after="0"/>
              <w:ind w:left="4" w:hanging="0"/>
              <w:jc w:val="both"/>
              <w:rPr>
                <w:kern w:val="0"/>
                <w:sz w:val="22"/>
                <w:szCs w:val="22"/>
                <w:lang w:val="cs-CZ" w:eastAsia="cs-CZ" w:bidi="ar-SA"/>
              </w:rPr>
            </w:pPr>
            <w:r>
              <w:rPr>
                <w:kern w:val="0"/>
                <w:sz w:val="22"/>
                <w:szCs w:val="22"/>
                <w:lang w:val="cs-CZ" w:eastAsia="cs-CZ" w:bidi="ar-SA"/>
              </w:rPr>
              <w:t xml:space="preserve">11:50-12:35 </w:t>
            </w:r>
          </w:p>
        </w:tc>
      </w:tr>
    </w:tbl>
    <w:p>
      <w:pPr>
        <w:pStyle w:val="Normal"/>
        <w:spacing w:lineRule="auto" w:line="259" w:before="0" w:after="0"/>
        <w:ind w:left="0" w:hanging="0"/>
        <w:rPr/>
      </w:pPr>
      <w:r>
        <w:rPr/>
        <w:t xml:space="preserve"> </w:t>
      </w:r>
    </w:p>
    <w:p>
      <w:pPr>
        <w:pStyle w:val="Normal"/>
        <w:spacing w:lineRule="auto" w:line="247" w:before="0" w:after="5"/>
        <w:ind w:left="10" w:hanging="10"/>
        <w:rPr/>
      </w:pPr>
      <w:r>
        <w:rPr/>
        <w:t xml:space="preserve"> </w:t>
      </w:r>
      <w:r>
        <w:rPr/>
        <w:t xml:space="preserve">při odpoledním vyučování: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tbl>
      <w:tblPr>
        <w:tblStyle w:val="TableGrid"/>
        <w:tblW w:w="8467" w:type="dxa"/>
        <w:jc w:val="left"/>
        <w:tblInd w:w="380" w:type="dxa"/>
        <w:tblCellMar>
          <w:top w:w="103" w:type="dxa"/>
          <w:left w:w="56" w:type="dxa"/>
          <w:bottom w:w="0" w:type="dxa"/>
          <w:right w:w="7" w:type="dxa"/>
        </w:tblCellMar>
        <w:tblLook w:firstRow="1" w:noVBand="1" w:lastRow="0" w:firstColumn="1" w:lastColumn="0" w:noHBand="0" w:val="04a0"/>
      </w:tblPr>
      <w:tblGrid>
        <w:gridCol w:w="1043"/>
        <w:gridCol w:w="1050"/>
        <w:gridCol w:w="1295"/>
        <w:gridCol w:w="1294"/>
        <w:gridCol w:w="1135"/>
        <w:gridCol w:w="1293"/>
        <w:gridCol w:w="1356"/>
      </w:tblGrid>
      <w:tr>
        <w:trPr>
          <w:trHeight w:val="374" w:hRule="atLeast"/>
        </w:trPr>
        <w:tc>
          <w:tcPr>
            <w:tcW w:w="1043" w:type="dxa"/>
            <w:tcBorders>
              <w:top w:val="single" w:sz="6" w:space="0" w:color="A0A0A0"/>
              <w:left w:val="single" w:sz="6" w:space="0" w:color="F0F0F0"/>
              <w:bottom w:val="single" w:sz="6" w:space="0" w:color="A0A0A0"/>
              <w:right w:val="single" w:sz="6" w:space="0" w:color="A0A0A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1. </w:t>
            </w:r>
          </w:p>
        </w:tc>
        <w:tc>
          <w:tcPr>
            <w:tcW w:w="1050" w:type="dxa"/>
            <w:tcBorders>
              <w:top w:val="single" w:sz="6" w:space="0" w:color="A0A0A0"/>
              <w:left w:val="single" w:sz="6" w:space="0" w:color="A0A0A0"/>
              <w:bottom w:val="single" w:sz="6" w:space="0" w:color="A0A0A0"/>
              <w:right w:val="single" w:sz="6" w:space="0" w:color="A0A0A0"/>
            </w:tcBorders>
            <w:shd w:fill="auto" w:val="clear"/>
          </w:tcPr>
          <w:p>
            <w:pPr>
              <w:pStyle w:val="Normal"/>
              <w:widowControl w:val="false"/>
              <w:suppressAutoHyphens w:val="true"/>
              <w:spacing w:lineRule="auto" w:line="259" w:before="0" w:after="0"/>
              <w:ind w:left="4" w:hanging="0"/>
              <w:jc w:val="left"/>
              <w:rPr>
                <w:kern w:val="0"/>
                <w:sz w:val="22"/>
                <w:szCs w:val="22"/>
                <w:lang w:val="cs-CZ" w:eastAsia="cs-CZ" w:bidi="ar-SA"/>
              </w:rPr>
            </w:pPr>
            <w:r>
              <w:rPr>
                <w:kern w:val="0"/>
                <w:sz w:val="22"/>
                <w:szCs w:val="22"/>
                <w:lang w:val="cs-CZ" w:eastAsia="cs-CZ" w:bidi="ar-SA"/>
              </w:rPr>
              <w:t xml:space="preserve">2. </w:t>
            </w:r>
          </w:p>
        </w:tc>
        <w:tc>
          <w:tcPr>
            <w:tcW w:w="1295" w:type="dxa"/>
            <w:tcBorders>
              <w:top w:val="single" w:sz="6" w:space="0" w:color="A0A0A0"/>
              <w:left w:val="single" w:sz="6" w:space="0" w:color="A0A0A0"/>
              <w:bottom w:val="single" w:sz="6" w:space="0" w:color="A0A0A0"/>
              <w:right w:val="single" w:sz="6" w:space="0" w:color="A0A0A0"/>
            </w:tcBorders>
            <w:shd w:fill="auto" w:val="clear"/>
          </w:tcPr>
          <w:p>
            <w:pPr>
              <w:pStyle w:val="Normal"/>
              <w:widowControl w:val="false"/>
              <w:suppressAutoHyphens w:val="true"/>
              <w:spacing w:lineRule="auto" w:line="259" w:before="0" w:after="0"/>
              <w:ind w:left="3" w:hanging="0"/>
              <w:jc w:val="left"/>
              <w:rPr>
                <w:kern w:val="0"/>
                <w:sz w:val="22"/>
                <w:szCs w:val="22"/>
                <w:lang w:val="cs-CZ" w:eastAsia="cs-CZ" w:bidi="ar-SA"/>
              </w:rPr>
            </w:pPr>
            <w:r>
              <w:rPr>
                <w:kern w:val="0"/>
                <w:sz w:val="22"/>
                <w:szCs w:val="22"/>
                <w:lang w:val="cs-CZ" w:eastAsia="cs-CZ" w:bidi="ar-SA"/>
              </w:rPr>
              <w:t xml:space="preserve">3. </w:t>
            </w:r>
          </w:p>
        </w:tc>
        <w:tc>
          <w:tcPr>
            <w:tcW w:w="1294" w:type="dxa"/>
            <w:tcBorders>
              <w:top w:val="single" w:sz="6" w:space="0" w:color="A0A0A0"/>
              <w:left w:val="single" w:sz="6" w:space="0" w:color="A0A0A0"/>
              <w:bottom w:val="single" w:sz="6" w:space="0" w:color="A0A0A0"/>
              <w:right w:val="single" w:sz="6" w:space="0" w:color="A0A0A0"/>
            </w:tcBorders>
            <w:shd w:fill="auto" w:val="clear"/>
          </w:tcPr>
          <w:p>
            <w:pPr>
              <w:pStyle w:val="Normal"/>
              <w:widowControl w:val="false"/>
              <w:suppressAutoHyphens w:val="true"/>
              <w:spacing w:lineRule="auto" w:line="259" w:before="0" w:after="0"/>
              <w:ind w:left="4" w:hanging="0"/>
              <w:jc w:val="left"/>
              <w:rPr>
                <w:kern w:val="0"/>
                <w:sz w:val="22"/>
                <w:szCs w:val="22"/>
                <w:lang w:val="cs-CZ" w:eastAsia="cs-CZ" w:bidi="ar-SA"/>
              </w:rPr>
            </w:pPr>
            <w:r>
              <w:rPr>
                <w:kern w:val="0"/>
                <w:sz w:val="22"/>
                <w:szCs w:val="22"/>
                <w:lang w:val="cs-CZ" w:eastAsia="cs-CZ" w:bidi="ar-SA"/>
              </w:rPr>
              <w:t xml:space="preserve">4. </w:t>
            </w:r>
          </w:p>
        </w:tc>
        <w:tc>
          <w:tcPr>
            <w:tcW w:w="1135" w:type="dxa"/>
            <w:tcBorders>
              <w:top w:val="single" w:sz="6" w:space="0" w:color="A0A0A0"/>
              <w:left w:val="single" w:sz="6" w:space="0" w:color="A0A0A0"/>
              <w:bottom w:val="single" w:sz="6" w:space="0" w:color="A0A0A0"/>
              <w:right w:val="single" w:sz="6" w:space="0" w:color="A0A0A0"/>
            </w:tcBorders>
            <w:shd w:fill="auto" w:val="clear"/>
          </w:tcPr>
          <w:p>
            <w:pPr>
              <w:pStyle w:val="Normal"/>
              <w:widowControl w:val="false"/>
              <w:suppressAutoHyphens w:val="true"/>
              <w:spacing w:lineRule="auto" w:line="259" w:before="0" w:after="0"/>
              <w:ind w:left="4" w:hanging="0"/>
              <w:jc w:val="left"/>
              <w:rPr>
                <w:kern w:val="0"/>
                <w:sz w:val="22"/>
                <w:szCs w:val="22"/>
                <w:lang w:val="cs-CZ" w:eastAsia="cs-CZ" w:bidi="ar-SA"/>
              </w:rPr>
            </w:pPr>
            <w:r>
              <w:rPr>
                <w:kern w:val="0"/>
                <w:sz w:val="22"/>
                <w:szCs w:val="22"/>
                <w:lang w:val="cs-CZ" w:eastAsia="cs-CZ" w:bidi="ar-SA"/>
              </w:rPr>
              <w:t xml:space="preserve">5. </w:t>
            </w:r>
          </w:p>
        </w:tc>
        <w:tc>
          <w:tcPr>
            <w:tcW w:w="1293" w:type="dxa"/>
            <w:tcBorders>
              <w:top w:val="single" w:sz="6" w:space="0" w:color="A0A0A0"/>
              <w:left w:val="single" w:sz="6" w:space="0" w:color="A0A0A0"/>
              <w:bottom w:val="single" w:sz="6" w:space="0" w:color="A0A0A0"/>
              <w:right w:val="single" w:sz="6" w:space="0" w:color="A0A0A0"/>
            </w:tcBorders>
            <w:shd w:fill="auto" w:val="clear"/>
          </w:tcPr>
          <w:p>
            <w:pPr>
              <w:pStyle w:val="Normal"/>
              <w:widowControl w:val="false"/>
              <w:suppressAutoHyphens w:val="true"/>
              <w:spacing w:lineRule="auto" w:line="259" w:before="0" w:after="0"/>
              <w:ind w:left="4" w:hanging="0"/>
              <w:jc w:val="left"/>
              <w:rPr>
                <w:kern w:val="0"/>
                <w:sz w:val="22"/>
                <w:szCs w:val="22"/>
                <w:lang w:val="cs-CZ" w:eastAsia="cs-CZ" w:bidi="ar-SA"/>
              </w:rPr>
            </w:pPr>
            <w:r>
              <w:rPr>
                <w:kern w:val="0"/>
                <w:sz w:val="22"/>
                <w:szCs w:val="22"/>
                <w:lang w:val="cs-CZ" w:eastAsia="cs-CZ" w:bidi="ar-SA"/>
              </w:rPr>
              <w:t xml:space="preserve">6. </w:t>
            </w:r>
          </w:p>
        </w:tc>
        <w:tc>
          <w:tcPr>
            <w:tcW w:w="1356" w:type="dxa"/>
            <w:tcBorders>
              <w:top w:val="single" w:sz="6" w:space="0" w:color="A0A0A0"/>
              <w:left w:val="single" w:sz="6" w:space="0" w:color="A0A0A0"/>
              <w:bottom w:val="single" w:sz="6" w:space="0" w:color="A0A0A0"/>
              <w:right w:val="single" w:sz="6" w:space="0" w:color="A0A0A0"/>
            </w:tcBorders>
            <w:shd w:fill="auto" w:val="clear"/>
          </w:tcPr>
          <w:p>
            <w:pPr>
              <w:pStyle w:val="Normal"/>
              <w:widowControl w:val="false"/>
              <w:suppressAutoHyphens w:val="true"/>
              <w:spacing w:lineRule="auto" w:line="259" w:before="0" w:after="0"/>
              <w:ind w:left="4" w:hanging="0"/>
              <w:jc w:val="left"/>
              <w:rPr>
                <w:kern w:val="0"/>
                <w:sz w:val="22"/>
                <w:szCs w:val="22"/>
                <w:lang w:val="cs-CZ" w:eastAsia="cs-CZ" w:bidi="ar-SA"/>
              </w:rPr>
            </w:pPr>
            <w:r>
              <w:rPr>
                <w:kern w:val="0"/>
                <w:sz w:val="22"/>
                <w:szCs w:val="22"/>
                <w:lang w:val="cs-CZ" w:eastAsia="cs-CZ" w:bidi="ar-SA"/>
              </w:rPr>
              <w:t xml:space="preserve">7. </w:t>
            </w:r>
          </w:p>
        </w:tc>
      </w:tr>
      <w:tr>
        <w:trPr>
          <w:trHeight w:val="626" w:hRule="atLeast"/>
        </w:trPr>
        <w:tc>
          <w:tcPr>
            <w:tcW w:w="1043" w:type="dxa"/>
            <w:tcBorders>
              <w:top w:val="single" w:sz="6" w:space="0" w:color="A0A0A0"/>
              <w:left w:val="single" w:sz="6" w:space="0" w:color="F0F0F0"/>
              <w:bottom w:val="single" w:sz="6" w:space="0" w:color="A0A0A0"/>
              <w:right w:val="single" w:sz="6" w:space="0" w:color="A0A0A0"/>
            </w:tcBorders>
            <w:shd w:fill="auto" w:val="clear"/>
            <w:vAlign w:val="center"/>
          </w:tcPr>
          <w:p>
            <w:pPr>
              <w:pStyle w:val="Normal"/>
              <w:widowControl w:val="false"/>
              <w:suppressAutoHyphens w:val="true"/>
              <w:spacing w:lineRule="auto" w:line="259" w:before="0" w:after="0"/>
              <w:ind w:left="0" w:hanging="0"/>
              <w:jc w:val="both"/>
              <w:rPr>
                <w:kern w:val="0"/>
                <w:sz w:val="22"/>
                <w:szCs w:val="22"/>
                <w:lang w:val="cs-CZ" w:eastAsia="cs-CZ" w:bidi="ar-SA"/>
              </w:rPr>
            </w:pPr>
            <w:r>
              <w:rPr>
                <w:kern w:val="0"/>
                <w:sz w:val="22"/>
                <w:szCs w:val="22"/>
                <w:lang w:val="cs-CZ" w:eastAsia="cs-CZ" w:bidi="ar-SA"/>
              </w:rPr>
              <w:t xml:space="preserve">8:00-8:45 </w:t>
            </w:r>
          </w:p>
        </w:tc>
        <w:tc>
          <w:tcPr>
            <w:tcW w:w="1050" w:type="dxa"/>
            <w:tcBorders>
              <w:top w:val="single" w:sz="6" w:space="0" w:color="A0A0A0"/>
              <w:left w:val="single" w:sz="6" w:space="0" w:color="A0A0A0"/>
              <w:bottom w:val="single" w:sz="6" w:space="0" w:color="A0A0A0"/>
              <w:right w:val="single" w:sz="6" w:space="0" w:color="A0A0A0"/>
            </w:tcBorders>
            <w:shd w:fill="auto" w:val="clear"/>
            <w:vAlign w:val="center"/>
          </w:tcPr>
          <w:p>
            <w:pPr>
              <w:pStyle w:val="Normal"/>
              <w:widowControl w:val="false"/>
              <w:suppressAutoHyphens w:val="true"/>
              <w:spacing w:lineRule="auto" w:line="259" w:before="0" w:after="0"/>
              <w:ind w:left="4" w:hanging="0"/>
              <w:jc w:val="both"/>
              <w:rPr>
                <w:kern w:val="0"/>
                <w:sz w:val="22"/>
                <w:szCs w:val="22"/>
                <w:lang w:val="cs-CZ" w:eastAsia="cs-CZ" w:bidi="ar-SA"/>
              </w:rPr>
            </w:pPr>
            <w:r>
              <w:rPr>
                <w:kern w:val="0"/>
                <w:sz w:val="22"/>
                <w:szCs w:val="22"/>
                <w:lang w:val="cs-CZ" w:eastAsia="cs-CZ" w:bidi="ar-SA"/>
              </w:rPr>
              <w:t xml:space="preserve">8:55-9:40 </w:t>
            </w:r>
          </w:p>
        </w:tc>
        <w:tc>
          <w:tcPr>
            <w:tcW w:w="1295" w:type="dxa"/>
            <w:tcBorders>
              <w:top w:val="single" w:sz="6" w:space="0" w:color="A0A0A0"/>
              <w:left w:val="single" w:sz="6" w:space="0" w:color="A0A0A0"/>
              <w:bottom w:val="single" w:sz="6" w:space="0" w:color="A0A0A0"/>
              <w:right w:val="single" w:sz="6" w:space="0" w:color="A0A0A0"/>
            </w:tcBorders>
            <w:shd w:fill="auto" w:val="clear"/>
            <w:vAlign w:val="center"/>
          </w:tcPr>
          <w:p>
            <w:pPr>
              <w:pStyle w:val="Normal"/>
              <w:widowControl w:val="false"/>
              <w:suppressAutoHyphens w:val="true"/>
              <w:spacing w:lineRule="auto" w:line="259" w:before="0" w:after="0"/>
              <w:ind w:left="4" w:hanging="0"/>
              <w:jc w:val="both"/>
              <w:rPr>
                <w:kern w:val="0"/>
                <w:sz w:val="22"/>
                <w:szCs w:val="22"/>
                <w:lang w:val="cs-CZ" w:eastAsia="cs-CZ" w:bidi="ar-SA"/>
              </w:rPr>
            </w:pPr>
            <w:r>
              <w:rPr>
                <w:kern w:val="0"/>
                <w:sz w:val="22"/>
                <w:szCs w:val="22"/>
                <w:lang w:val="cs-CZ" w:eastAsia="cs-CZ" w:bidi="ar-SA"/>
              </w:rPr>
              <w:t xml:space="preserve">10:00-10:45 </w:t>
            </w:r>
          </w:p>
        </w:tc>
        <w:tc>
          <w:tcPr>
            <w:tcW w:w="1294" w:type="dxa"/>
            <w:tcBorders>
              <w:top w:val="single" w:sz="6" w:space="0" w:color="A0A0A0"/>
              <w:left w:val="single" w:sz="6" w:space="0" w:color="A0A0A0"/>
              <w:bottom w:val="single" w:sz="6" w:space="0" w:color="A0A0A0"/>
              <w:right w:val="single" w:sz="6" w:space="0" w:color="A0A0A0"/>
            </w:tcBorders>
            <w:shd w:fill="auto" w:val="clear"/>
            <w:vAlign w:val="center"/>
          </w:tcPr>
          <w:p>
            <w:pPr>
              <w:pStyle w:val="Normal"/>
              <w:widowControl w:val="false"/>
              <w:suppressAutoHyphens w:val="true"/>
              <w:spacing w:lineRule="auto" w:line="259" w:before="0" w:after="0"/>
              <w:ind w:left="4" w:hanging="0"/>
              <w:jc w:val="both"/>
              <w:rPr>
                <w:kern w:val="0"/>
                <w:sz w:val="22"/>
                <w:szCs w:val="22"/>
                <w:lang w:val="cs-CZ" w:eastAsia="cs-CZ" w:bidi="ar-SA"/>
              </w:rPr>
            </w:pPr>
            <w:r>
              <w:rPr>
                <w:kern w:val="0"/>
                <w:sz w:val="22"/>
                <w:szCs w:val="22"/>
                <w:lang w:val="cs-CZ" w:eastAsia="cs-CZ" w:bidi="ar-SA"/>
              </w:rPr>
              <w:t xml:space="preserve">10:55-11:40 </w:t>
            </w:r>
          </w:p>
        </w:tc>
        <w:tc>
          <w:tcPr>
            <w:tcW w:w="1135" w:type="dxa"/>
            <w:tcBorders>
              <w:top w:val="single" w:sz="6" w:space="0" w:color="A0A0A0"/>
              <w:left w:val="single" w:sz="6" w:space="0" w:color="A0A0A0"/>
              <w:bottom w:val="single" w:sz="6" w:space="0" w:color="A0A0A0"/>
              <w:right w:val="single" w:sz="6" w:space="0" w:color="A0A0A0"/>
            </w:tcBorders>
            <w:shd w:fill="auto" w:val="clear"/>
          </w:tcPr>
          <w:p>
            <w:pPr>
              <w:pStyle w:val="Normal"/>
              <w:widowControl w:val="false"/>
              <w:suppressAutoHyphens w:val="true"/>
              <w:spacing w:lineRule="auto" w:line="259" w:before="0" w:after="0"/>
              <w:ind w:left="4" w:hanging="0"/>
              <w:jc w:val="left"/>
              <w:rPr>
                <w:kern w:val="0"/>
                <w:sz w:val="22"/>
                <w:szCs w:val="22"/>
                <w:lang w:val="cs-CZ" w:eastAsia="cs-CZ" w:bidi="ar-SA"/>
              </w:rPr>
            </w:pPr>
            <w:r>
              <w:rPr>
                <w:kern w:val="0"/>
                <w:sz w:val="22"/>
                <w:szCs w:val="22"/>
                <w:lang w:val="cs-CZ" w:eastAsia="cs-CZ" w:bidi="ar-SA"/>
              </w:rPr>
              <w:t xml:space="preserve"> </w:t>
            </w:r>
            <w:r>
              <w:rPr>
                <w:kern w:val="0"/>
                <w:sz w:val="22"/>
                <w:szCs w:val="22"/>
                <w:lang w:val="cs-CZ" w:eastAsia="cs-CZ" w:bidi="ar-SA"/>
              </w:rPr>
              <w:t xml:space="preserve">přestávka na oběd    </w:t>
            </w:r>
          </w:p>
        </w:tc>
        <w:tc>
          <w:tcPr>
            <w:tcW w:w="1293" w:type="dxa"/>
            <w:tcBorders>
              <w:top w:val="single" w:sz="6" w:space="0" w:color="A0A0A0"/>
              <w:left w:val="single" w:sz="6" w:space="0" w:color="A0A0A0"/>
              <w:bottom w:val="single" w:sz="6" w:space="0" w:color="A0A0A0"/>
              <w:right w:val="single" w:sz="6" w:space="0" w:color="A0A0A0"/>
            </w:tcBorders>
            <w:shd w:fill="auto" w:val="clear"/>
            <w:vAlign w:val="center"/>
          </w:tcPr>
          <w:p>
            <w:pPr>
              <w:pStyle w:val="Normal"/>
              <w:widowControl w:val="false"/>
              <w:suppressAutoHyphens w:val="true"/>
              <w:spacing w:lineRule="auto" w:line="259" w:before="0" w:after="0"/>
              <w:ind w:left="4" w:hanging="0"/>
              <w:jc w:val="both"/>
              <w:rPr>
                <w:kern w:val="0"/>
                <w:sz w:val="22"/>
                <w:szCs w:val="22"/>
                <w:lang w:val="cs-CZ" w:eastAsia="cs-CZ" w:bidi="ar-SA"/>
              </w:rPr>
            </w:pPr>
            <w:r>
              <w:rPr>
                <w:kern w:val="0"/>
                <w:sz w:val="22"/>
                <w:szCs w:val="22"/>
                <w:lang w:val="cs-CZ" w:eastAsia="cs-CZ" w:bidi="ar-SA"/>
              </w:rPr>
              <w:t xml:space="preserve">12:30-13:15 </w:t>
            </w:r>
          </w:p>
        </w:tc>
        <w:tc>
          <w:tcPr>
            <w:tcW w:w="1356" w:type="dxa"/>
            <w:tcBorders>
              <w:top w:val="single" w:sz="6" w:space="0" w:color="A0A0A0"/>
              <w:left w:val="single" w:sz="6" w:space="0" w:color="A0A0A0"/>
              <w:bottom w:val="single" w:sz="6" w:space="0" w:color="A0A0A0"/>
              <w:right w:val="single" w:sz="6" w:space="0" w:color="A0A0A0"/>
            </w:tcBorders>
            <w:shd w:fill="auto" w:val="clear"/>
            <w:vAlign w:val="center"/>
          </w:tcPr>
          <w:p>
            <w:pPr>
              <w:pStyle w:val="Normal"/>
              <w:widowControl w:val="false"/>
              <w:suppressAutoHyphens w:val="true"/>
              <w:spacing w:lineRule="auto" w:line="259" w:before="0" w:after="0"/>
              <w:ind w:left="4" w:hanging="0"/>
              <w:jc w:val="both"/>
              <w:rPr>
                <w:kern w:val="0"/>
                <w:sz w:val="22"/>
                <w:szCs w:val="22"/>
                <w:lang w:val="cs-CZ" w:eastAsia="cs-CZ" w:bidi="ar-SA"/>
              </w:rPr>
            </w:pPr>
            <w:r>
              <w:rPr>
                <w:kern w:val="0"/>
                <w:sz w:val="22"/>
                <w:szCs w:val="22"/>
                <w:lang w:val="cs-CZ" w:eastAsia="cs-CZ" w:bidi="ar-SA"/>
              </w:rPr>
              <w:t xml:space="preserve">13:20 -14:05 </w:t>
            </w:r>
          </w:p>
        </w:tc>
      </w:tr>
    </w:tbl>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before="0" w:after="2"/>
        <w:ind w:left="-5" w:hanging="10"/>
        <w:rPr/>
      </w:pPr>
      <w:r>
        <w:rPr/>
        <w:t xml:space="preserve">4a Systém péče o žáky s přiznanými podpůrnými opatřeními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Podpůrná opatření prvního stupně</w:t>
      </w:r>
      <w:r>
        <w:rPr/>
        <w:t xml:space="preserve"> </w:t>
      </w:r>
    </w:p>
    <w:p>
      <w:pPr>
        <w:pStyle w:val="Normal"/>
        <w:ind w:left="-5" w:right="3" w:hanging="10"/>
        <w:rPr/>
      </w:pPr>
      <w:r>
        <w:rPr/>
        <w:t xml:space="preserve">Ředitel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žáka (§ 21 školského zákona).  Učitel základní školy zpracuje plán pedagogické podpory, ve kterém bude upravena organizace a hodnocení vzdělávání žáka včetně úpravy metod a forem práce a projedná jej s ředitelem školy. </w:t>
      </w:r>
    </w:p>
    <w:p>
      <w:pPr>
        <w:pStyle w:val="Normal"/>
        <w:spacing w:lineRule="auto" w:line="259" w:before="0" w:after="0"/>
        <w:ind w:left="0" w:hanging="0"/>
        <w:rPr/>
      </w:pPr>
      <w:r>
        <w:rPr/>
        <w:t xml:space="preserve"> </w:t>
      </w:r>
    </w:p>
    <w:p>
      <w:pPr>
        <w:pStyle w:val="Normal"/>
        <w:ind w:left="-5" w:right="3" w:hanging="10"/>
        <w:rPr/>
      </w:pPr>
      <w:r>
        <w:rPr/>
        <w:t xml:space="preserve">Pokud by nepostačovala podpůrná opatření prvního stupně (po vyhodnocení plánu pedagogické podpory) doporučí ředitel školy využití poradenské pomoci školského poradenského zařízení za účelem posouzení speciálních vzdělávacích potřeb žáka (§ 16 odst. 4 a 5 školského zákona a § 2 a § 10 vyhlášky č. 27/2016 Sb.)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Podpůrná opatření druhého až pátého stupně</w:t>
      </w:r>
      <w:r>
        <w:rPr/>
        <w:t xml:space="preserve"> </w:t>
      </w:r>
    </w:p>
    <w:p>
      <w:pPr>
        <w:pStyle w:val="Normal"/>
        <w:ind w:left="-5" w:right="3" w:hanging="10"/>
        <w:rPr/>
      </w:pPr>
      <w:r>
        <w:rPr/>
        <w:t xml:space="preserve">Podmínkou pro uplatnění podpůrného opatření 2 až 5 stupně je doporučení školského poradenského zařízení a s informovaným souhlasem zákonného zástupce žáka. K poskytnutí poradenské pomoci školského poradenského zařízení dojde na základě vlastního uvážení zákonného zástupce, doporučení ředitele školy nebo OSPOD.  </w:t>
      </w:r>
    </w:p>
    <w:p>
      <w:pPr>
        <w:pStyle w:val="Normal"/>
        <w:spacing w:lineRule="auto" w:line="259" w:before="0" w:after="0"/>
        <w:ind w:left="0" w:hanging="0"/>
        <w:rPr/>
      </w:pPr>
      <w:r>
        <w:rPr/>
        <w:t xml:space="preserve"> </w:t>
      </w:r>
    </w:p>
    <w:p>
      <w:pPr>
        <w:pStyle w:val="Normal"/>
        <w:ind w:left="-5" w:right="3" w:hanging="10"/>
        <w:rPr/>
      </w:pPr>
      <w:r>
        <w:rPr/>
        <w:t xml:space="preserve">Ředitel školy určí pedagogického pracovníka odpovědného za spolupráci se školským poradenským zařízením v souvislosti s doporučením podpůrných opatření žákovi se speciálními vzdělávacími potřebami (11 vyhlášky č. 27/2016 Sb.).  </w:t>
      </w:r>
    </w:p>
    <w:p>
      <w:pPr>
        <w:pStyle w:val="Normal"/>
        <w:spacing w:lineRule="auto" w:line="259" w:before="0" w:after="0"/>
        <w:ind w:left="0" w:hanging="0"/>
        <w:rPr/>
      </w:pPr>
      <w:r>
        <w:rPr/>
        <w:t xml:space="preserve"> </w:t>
      </w:r>
    </w:p>
    <w:p>
      <w:pPr>
        <w:pStyle w:val="Normal"/>
        <w:ind w:left="-5" w:right="3" w:hanging="10"/>
        <w:rPr/>
      </w:pPr>
      <w:r>
        <w:rPr/>
        <w:t xml:space="preserve">Ředitel školy zahájí poskytování podpůrných opatření 2 až 5 stupně bezodkladně po obdržení doporučení školského poradenského zařízení a získání informovaného souhlasu zákonného zástupce. </w:t>
      </w:r>
    </w:p>
    <w:p>
      <w:pPr>
        <w:pStyle w:val="Normal"/>
        <w:spacing w:lineRule="auto" w:line="259" w:before="0" w:after="0"/>
        <w:ind w:left="0" w:hanging="0"/>
        <w:rPr/>
      </w:pPr>
      <w:r>
        <w:rPr/>
        <w:t xml:space="preserve"> </w:t>
      </w:r>
    </w:p>
    <w:p>
      <w:pPr>
        <w:pStyle w:val="Normal"/>
        <w:ind w:left="-5" w:right="3" w:hanging="10"/>
        <w:rPr/>
      </w:pPr>
      <w:r>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Vzdělávání žáků nadaných</w:t>
      </w:r>
      <w:r>
        <w:rPr/>
        <w:t xml:space="preserve">  </w:t>
      </w:r>
    </w:p>
    <w:p>
      <w:pPr>
        <w:pStyle w:val="Normal"/>
        <w:ind w:left="-5" w:right="3" w:hanging="10"/>
        <w:rPr/>
      </w:pPr>
      <w:r>
        <w:rPr/>
        <w:t xml:space="preserve">Základní škola vytváří ve svém školním vzdělávacím programu a při jeho realizaci podmínky k co největšímu využití potenciálu každého žáka s ohledem na jeho individuální možnosti.   </w:t>
      </w:r>
    </w:p>
    <w:p>
      <w:pPr>
        <w:pStyle w:val="Normal"/>
        <w:spacing w:lineRule="auto" w:line="259" w:before="0" w:after="0"/>
        <w:ind w:left="0" w:hanging="0"/>
        <w:rPr/>
      </w:pPr>
      <w:r>
        <w:rPr/>
        <w:t xml:space="preserve">  </w:t>
      </w:r>
    </w:p>
    <w:p>
      <w:pPr>
        <w:pStyle w:val="Normal"/>
        <w:ind w:left="-5" w:right="3" w:hanging="10"/>
        <w:rPr/>
      </w:pPr>
      <w:r>
        <w:rPr/>
        <w:t xml:space="preserve">Základní škola je povinna zajistit realizaci všech stanovených podpůrných opatření pro podporu nadání podle individuálních vzdělávacích potřeb dětí v rozsahu prvního až čtvrtého stupně podpory.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before="0" w:after="2"/>
        <w:ind w:left="127" w:hanging="142"/>
        <w:rPr/>
      </w:pPr>
      <w:r>
        <w:rPr/>
        <w:t xml:space="preserve">5. Podmínky zajištění bezpečnosti a ochrany zdraví žáků a jejich ochrany před sociálně patologickými jevy a před projevy diskriminace, nepřátelství nebo násilí (§ 30 odst. 1 písm. c) školského zákona)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Úrazy žáků</w:t>
      </w:r>
      <w:r>
        <w:rPr/>
        <w:t xml:space="preserve"> </w:t>
      </w:r>
    </w:p>
    <w:p>
      <w:pPr>
        <w:pStyle w:val="Normal"/>
        <w:numPr>
          <w:ilvl w:val="0"/>
          <w:numId w:val="6"/>
        </w:numPr>
        <w:ind w:left="118" w:right="3" w:hanging="118"/>
        <w:rPr/>
      </w:pPr>
      <w:r>
        <w:rPr/>
        <w:t xml:space="preserve">Žák se při všech školních činnostech chová tak, aby neohrozil zdraví své, svých spolužáků či jiných osob. </w:t>
      </w:r>
    </w:p>
    <w:p>
      <w:pPr>
        <w:pStyle w:val="Normal"/>
        <w:numPr>
          <w:ilvl w:val="0"/>
          <w:numId w:val="6"/>
        </w:numPr>
        <w:spacing w:before="0" w:after="2"/>
        <w:ind w:left="118" w:right="3" w:hanging="118"/>
        <w:rPr/>
      </w:pPr>
      <w:r>
        <w:rPr/>
        <w:t xml:space="preserve">Žák nenosí do školy předměty, kterými by mohl ohrozit zdraví své i ostatních.  </w:t>
      </w:r>
    </w:p>
    <w:p>
      <w:pPr>
        <w:pStyle w:val="Normal"/>
        <w:numPr>
          <w:ilvl w:val="0"/>
          <w:numId w:val="6"/>
        </w:numPr>
        <w:ind w:left="118" w:right="3" w:hanging="118"/>
        <w:rPr/>
      </w:pPr>
      <w:r>
        <w:rPr/>
        <w:t xml:space="preserve">Každý úraz či nevolnost má žák povinnost neprodleně hlásit dozírajícímu, případně jinému pedagogickému pracovníkovi nebo vedení školy.  </w:t>
      </w:r>
    </w:p>
    <w:p>
      <w:pPr>
        <w:pStyle w:val="Normal"/>
        <w:numPr>
          <w:ilvl w:val="0"/>
          <w:numId w:val="6"/>
        </w:numPr>
        <w:ind w:left="118" w:right="3" w:hanging="118"/>
        <w:rPr/>
      </w:pPr>
      <w:r>
        <w:rPr/>
        <w:t xml:space="preserve">Škola vede evidenci úrazů žáků, k nimž došlo při činnostech souvisejících s výukou, vyhotovuje a zasílá záznam o úrazu stanoveným orgánům a institucím. </w:t>
      </w:r>
    </w:p>
    <w:p>
      <w:pPr>
        <w:pStyle w:val="Normal"/>
        <w:numPr>
          <w:ilvl w:val="0"/>
          <w:numId w:val="6"/>
        </w:numPr>
        <w:ind w:left="118" w:right="3" w:hanging="118"/>
        <w:rPr/>
      </w:pPr>
      <w:r>
        <w:rPr/>
        <w:t xml:space="preserve">Žáci i zaměstnanci školy mají povinnost se účastnit pravidelných školení v problematice BOZP a dbát bezpečnostních pokynů vedení školy. </w:t>
      </w:r>
    </w:p>
    <w:p>
      <w:pPr>
        <w:pStyle w:val="Normal"/>
        <w:numPr>
          <w:ilvl w:val="0"/>
          <w:numId w:val="6"/>
        </w:numPr>
        <w:ind w:left="118" w:right="3" w:hanging="118"/>
        <w:rPr/>
      </w:pPr>
      <w:r>
        <w:rPr/>
        <w:t xml:space="preserve">Každý zaměstnanec školy je povinen poskytnout zraněnému žákovi první pomoc. Podle závažnosti a s ohledem na věk postiženého žáka, případně další okolnosti, zajistí jeho doprovod do zdravotnického zařízení a zpět nebo domů. O události a provedených opatřeních informuje neprodleně zákonného zástupce žáka.  </w:t>
      </w:r>
    </w:p>
    <w:p>
      <w:pPr>
        <w:pStyle w:val="Normal"/>
        <w:numPr>
          <w:ilvl w:val="0"/>
          <w:numId w:val="6"/>
        </w:numPr>
        <w:ind w:left="118" w:right="3" w:hanging="118"/>
        <w:rPr/>
      </w:pPr>
      <w:r>
        <w:rPr/>
        <w:t xml:space="preserve">Vyučující, jemuž byl úraz nahlášen či byl svědkem úrazu, oznámí úraz vedení školy a zajistí do 24 hodin evidenci úrazu v knize úrazů, která je uložena v ředitelně školy. </w:t>
      </w:r>
    </w:p>
    <w:p>
      <w:pPr>
        <w:pStyle w:val="Normal"/>
        <w:numPr>
          <w:ilvl w:val="0"/>
          <w:numId w:val="6"/>
        </w:numPr>
        <w:ind w:left="118" w:right="3" w:hanging="118"/>
        <w:rPr/>
      </w:pPr>
      <w:r>
        <w:rPr/>
        <w:t xml:space="preserve">Jde-li o úraz, který způsobil, že se žák neúčastní činnosti školy alespoň dva dny, kromě dne, kdy k úrazu došlo, je nutno sepsat záznam o školním úrazu na stanoveném tiskopise (provést registraci úrazu). Záznam o úrazu musí být sepsán nejpozději do dvou pracovních dnů ode dne nahlášení úrazu a vyplněn pečlivě ve všech odstavcích. </w:t>
      </w:r>
    </w:p>
    <w:p>
      <w:pPr>
        <w:pStyle w:val="Normal"/>
        <w:numPr>
          <w:ilvl w:val="0"/>
          <w:numId w:val="6"/>
        </w:numPr>
        <w:ind w:left="118" w:right="3" w:hanging="118"/>
        <w:rPr/>
      </w:pPr>
      <w:r>
        <w:rPr/>
        <w:t xml:space="preserve">Vyučující, který vyplňuje hlášení o úrazu, předá žákovi „Zprávu o bolestném“. Žák ji ihned po skončení léčby přinese vyplněnou ošetřujícím lékařem a předá v kanceláři školy.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Bezpečnost a ochrana zdraví</w:t>
      </w:r>
      <w:r>
        <w:rPr/>
        <w:t xml:space="preserve"> </w:t>
      </w:r>
    </w:p>
    <w:p>
      <w:pPr>
        <w:pStyle w:val="Normal"/>
        <w:numPr>
          <w:ilvl w:val="0"/>
          <w:numId w:val="6"/>
        </w:numPr>
        <w:ind w:left="118" w:right="3" w:hanging="118"/>
        <w:rPr/>
      </w:pPr>
      <w:r>
        <w:rPr/>
        <w:t xml:space="preserve">Škola zajišťuje bezpečnost a ochranu zdraví žáků při vzdělávání a výchově, při činnostech s ním přímo souvisejících a při poskytování školských služeb. </w:t>
      </w:r>
    </w:p>
    <w:p>
      <w:pPr>
        <w:pStyle w:val="Normal"/>
        <w:numPr>
          <w:ilvl w:val="0"/>
          <w:numId w:val="6"/>
        </w:numPr>
        <w:ind w:left="118" w:right="3" w:hanging="118"/>
        <w:rPr/>
      </w:pPr>
      <w:r>
        <w:rPr/>
        <w:t xml:space="preserve">Za bezpečnost žáků během jejich pobytu ve škole, ale i mimo školu při zaměstnání organizovaném školou, zodpovídá příslušný pedagogický pracovník.  </w:t>
      </w:r>
    </w:p>
    <w:p>
      <w:pPr>
        <w:pStyle w:val="Normal"/>
        <w:numPr>
          <w:ilvl w:val="0"/>
          <w:numId w:val="6"/>
        </w:numPr>
        <w:ind w:left="118" w:right="3" w:hanging="118"/>
        <w:rPr/>
      </w:pPr>
      <w:r>
        <w:rPr/>
        <w:t xml:space="preserve">Obuv a oblečení žáků musí odpovídat zásadám bezpečnosti a ochrany zdraví a dodržování hygienických pravidel. </w:t>
      </w:r>
    </w:p>
    <w:p>
      <w:pPr>
        <w:pStyle w:val="Normal"/>
        <w:numPr>
          <w:ilvl w:val="0"/>
          <w:numId w:val="6"/>
        </w:numPr>
        <w:ind w:left="118" w:right="3" w:hanging="118"/>
        <w:rPr/>
      </w:pPr>
      <w:r>
        <w:rPr/>
        <w:t xml:space="preserve">Při výuce ve třídách a v tělocvičně (sokolovně) se žáci řídí řádem platným pro tyto pracovny (učebny). Do všech učeben žák přechází způsobem dohodnutým s vyučujícím. </w:t>
      </w:r>
    </w:p>
    <w:p>
      <w:pPr>
        <w:pStyle w:val="Normal"/>
        <w:numPr>
          <w:ilvl w:val="0"/>
          <w:numId w:val="6"/>
        </w:numPr>
        <w:ind w:left="118" w:right="3" w:hanging="118"/>
        <w:rPr/>
      </w:pPr>
      <w:r>
        <w:rPr/>
        <w:t xml:space="preserve">Učitelé vyučující v tělocvičně otevírají tak, aby vyučování mohlo být včas zahájeno. Učitelé vstupují do tělocvičny první a opouštějí ji poslední, neurčuje-li provozní řád učebny jinak. Učitelé TV dbají na dodržování provozních řádů tělocvičny. První vyučovací hodinu prokazatelně seznámí žáky s provozním řádem příslušné učebny a pravidly bezpečnosti práce v ní. </w:t>
      </w:r>
    </w:p>
    <w:p>
      <w:pPr>
        <w:pStyle w:val="Normal"/>
        <w:numPr>
          <w:ilvl w:val="0"/>
          <w:numId w:val="6"/>
        </w:numPr>
        <w:ind w:left="118" w:right="3" w:hanging="118"/>
        <w:rPr/>
      </w:pPr>
      <w:r>
        <w:rPr/>
        <w:t xml:space="preserve">V úvodních hodinách tělesné výchovy jsou žáci seznámeni vyučujícími se zásadami bezpečnosti při tělesné výchově. O poučení je proveden zápis v třídní knize.  </w:t>
      </w:r>
    </w:p>
    <w:p>
      <w:pPr>
        <w:pStyle w:val="Normal"/>
        <w:numPr>
          <w:ilvl w:val="0"/>
          <w:numId w:val="6"/>
        </w:numPr>
        <w:ind w:left="118" w:right="3" w:hanging="118"/>
        <w:rPr/>
      </w:pPr>
      <w:r>
        <w:rPr/>
        <w:t xml:space="preserve">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zástupce-případně od lékaře.  Žák, který se před nebo během cvičení necítí zdráv nebo má jiné zdravotní potíže, upozorní vyučujícího, který přihlédne k okolnostem a rozhodne o jeho další účasti na cvičení. </w:t>
      </w:r>
    </w:p>
    <w:p>
      <w:pPr>
        <w:pStyle w:val="Normal"/>
        <w:numPr>
          <w:ilvl w:val="0"/>
          <w:numId w:val="6"/>
        </w:numPr>
        <w:spacing w:before="0" w:after="2"/>
        <w:ind w:left="118" w:right="3" w:hanging="118"/>
        <w:rPr/>
      </w:pPr>
      <w:r>
        <w:rPr/>
        <w:t xml:space="preserve">Žáci jsou povinni zúčastňovat se hodin tělesné výchovy ve cvičebním úboru a ve vhodné sportovní obuvi. </w:t>
      </w:r>
    </w:p>
    <w:p>
      <w:pPr>
        <w:pStyle w:val="Normal"/>
        <w:numPr>
          <w:ilvl w:val="0"/>
          <w:numId w:val="6"/>
        </w:numPr>
        <w:ind w:left="118" w:right="3" w:hanging="118"/>
        <w:rPr/>
      </w:pPr>
      <w:r>
        <w:rPr/>
        <w:t xml:space="preserve">Zaměstnanec vykonává podle pokynů ředitele dohled i mimo školu a školské zařízení, zejména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 </w:t>
      </w:r>
    </w:p>
    <w:p>
      <w:pPr>
        <w:pStyle w:val="Normal"/>
        <w:numPr>
          <w:ilvl w:val="0"/>
          <w:numId w:val="6"/>
        </w:numPr>
        <w:ind w:left="118" w:right="3" w:hanging="118"/>
        <w:rPr/>
      </w:pPr>
      <w:r>
        <w:rPr/>
        <w:t xml:space="preserve">Zákonní zástupci žáků jsou povinni poskytnout vedoucímu akce údaje o zdravotním stavu dítěte. Léky, které žák používá, předají pedagogickému pracovníkovi. </w:t>
      </w:r>
    </w:p>
    <w:p>
      <w:pPr>
        <w:pStyle w:val="Normal"/>
        <w:numPr>
          <w:ilvl w:val="0"/>
          <w:numId w:val="6"/>
        </w:numPr>
        <w:ind w:left="118" w:right="3" w:hanging="118"/>
        <w:rPr/>
      </w:pPr>
      <w:r>
        <w:rPr/>
        <w:t xml:space="preserve">Žáci v průběhu exkurze hlásí okamžitě vedoucímu změnu zdravotního stavu, úraz. Podle závažnosti úrazu zabezpečí dozírající lékařskou pomoc. O události a provedených opatřeních informuje zákonné zástupce žáka. </w:t>
      </w:r>
    </w:p>
    <w:p>
      <w:pPr>
        <w:pStyle w:val="Normal"/>
        <w:numPr>
          <w:ilvl w:val="0"/>
          <w:numId w:val="6"/>
        </w:numPr>
        <w:ind w:left="118" w:right="3" w:hanging="118"/>
        <w:rPr/>
      </w:pPr>
      <w:r>
        <w:rPr/>
        <w:t xml:space="preserve">Škola zabezpečí poučení žáků před konáním akce, seznámí je se zásadami bezpečného chování a upozorní na možná rizika, včetně následných opatření. Dokladem o provedeném poučení žáků je záznam v třídní knize. Žáky, kteří nebyli v době poučení přítomni, je třeba poučit v nejbližším možném termínu. </w:t>
      </w:r>
    </w:p>
    <w:p>
      <w:pPr>
        <w:pStyle w:val="Normal"/>
        <w:spacing w:lineRule="auto" w:line="259" w:before="0" w:after="0"/>
        <w:ind w:left="0" w:hanging="0"/>
        <w:rPr/>
      </w:pPr>
      <w:r>
        <w:rPr/>
        <w:t xml:space="preserve"> </w:t>
      </w:r>
    </w:p>
    <w:p>
      <w:pPr>
        <w:pStyle w:val="Nadpis1"/>
        <w:ind w:left="-5" w:hanging="10"/>
        <w:rPr/>
      </w:pPr>
      <w:r>
        <w:rPr/>
        <w:t>Prevence rizikového chování a řešení šikany ve škole</w:t>
      </w:r>
      <w:r>
        <w:rPr>
          <w:u w:val="none"/>
        </w:rPr>
        <w:t xml:space="preserve">  </w:t>
      </w:r>
    </w:p>
    <w:p>
      <w:pPr>
        <w:pStyle w:val="Normal"/>
        <w:numPr>
          <w:ilvl w:val="0"/>
          <w:numId w:val="7"/>
        </w:numPr>
        <w:ind w:left="118" w:right="3" w:hanging="118"/>
        <w:rPr/>
      </w:pPr>
      <w:r>
        <w:rPr/>
        <w:t xml:space="preserve">Pro žáky a zaměstnance školy platí přísný zákaz kouření v celém areálu školy. </w:t>
      </w:r>
    </w:p>
    <w:p>
      <w:pPr>
        <w:pStyle w:val="Normal"/>
        <w:numPr>
          <w:ilvl w:val="0"/>
          <w:numId w:val="7"/>
        </w:numPr>
        <w:ind w:left="118" w:right="3" w:hanging="118"/>
        <w:rPr/>
      </w:pPr>
      <w:r>
        <w:rPr/>
        <w:t xml:space="preserve">Pro žáky a zaměstnance školy platí přísný zákaz pití alkoholických nápojů v celém areálu školy. </w:t>
      </w:r>
    </w:p>
    <w:p>
      <w:pPr>
        <w:pStyle w:val="Normal"/>
        <w:numPr>
          <w:ilvl w:val="0"/>
          <w:numId w:val="7"/>
        </w:numPr>
        <w:ind w:left="118" w:right="3" w:hanging="118"/>
        <w:rPr/>
      </w:pPr>
      <w:r>
        <w:rPr>
          <w:sz w:val="20"/>
        </w:rPr>
        <w:t xml:space="preserve">Žák je povinen respektovat Program školy proti šikanování, kdy cílem je vytvořit ve škole bezpečné, respektující a spolupracující prostředí. Tento program </w:t>
      </w:r>
      <w:r>
        <w:rPr/>
        <w:t xml:space="preserve">je součástí výchovy a vzdělávání po celou dobu povinné školní docházky žáka (zdraví, poškození a podpora zdraví, nemoci a úrazy, drogová závislost, alkoholismus a kouření, šikanování a vandalismus, a další). </w:t>
      </w:r>
    </w:p>
    <w:p>
      <w:pPr>
        <w:pStyle w:val="Normal"/>
        <w:ind w:left="-5" w:right="3" w:hanging="10"/>
        <w:rPr/>
      </w:pPr>
      <w:r>
        <w:rPr/>
        <w:t xml:space="preserve"> </w:t>
      </w:r>
      <w:r>
        <w:rPr/>
        <w:t xml:space="preserve">Důležité je posilovat oblast komunikace a vztahů mezi žáky ve třídách, ve školních kolektivech. </w:t>
      </w:r>
    </w:p>
    <w:p>
      <w:pPr>
        <w:pStyle w:val="Normal"/>
        <w:numPr>
          <w:ilvl w:val="0"/>
          <w:numId w:val="7"/>
        </w:numPr>
        <w:ind w:left="118" w:right="3" w:hanging="118"/>
        <w:rPr/>
      </w:pPr>
      <w:r>
        <w:rPr/>
        <w:t xml:space="preserve">Všichni zaměstnanci školy, pedagogičtí pracovníci školy musí vést důsledně a systematicky žáky k osvojování norem mezilidských vztahů založených na demokratických principech, respektujících identitu a individualitu žáků. Žáci musí tyto snahy a postupy respektovat a plnit je nejen vůči dospělým osobám, ale hlavně vůči svým spolužákům, vrstevníkům. </w:t>
      </w:r>
    </w:p>
    <w:p>
      <w:pPr>
        <w:pStyle w:val="Normal"/>
        <w:numPr>
          <w:ilvl w:val="0"/>
          <w:numId w:val="7"/>
        </w:numPr>
        <w:ind w:left="118" w:right="3" w:hanging="118"/>
        <w:rPr/>
      </w:pPr>
      <w:r>
        <w:rPr/>
        <w:t xml:space="preserve">Žáci mají po vlastní úvaze možnost využít anonymní schránku důvěry pro svá sdělení související s problémy alkoholu, drog, šikany, gamblerství, xenofobie, rasismu či násilí, vnášení zbraní a nebezpečných látek do školy. Schránku mohou žáci využít i pro svá sdělení o trestné činnosti nebo ničení školního majetku. Informace ze schránky jsou určeny výchovnému poradci a školnímu metodikovi prevence. </w:t>
      </w:r>
    </w:p>
    <w:p>
      <w:pPr>
        <w:pStyle w:val="Normal"/>
        <w:numPr>
          <w:ilvl w:val="0"/>
          <w:numId w:val="7"/>
        </w:numPr>
        <w:spacing w:before="0" w:after="2"/>
        <w:ind w:left="118" w:right="3" w:hanging="118"/>
        <w:rPr/>
      </w:pPr>
      <w:r>
        <w:rPr/>
        <w:t xml:space="preserve">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 </w:t>
      </w:r>
    </w:p>
    <w:p>
      <w:pPr>
        <w:pStyle w:val="Normal"/>
        <w:spacing w:lineRule="auto" w:line="259" w:before="0" w:after="0"/>
        <w:ind w:left="0" w:hanging="0"/>
        <w:rPr/>
      </w:pPr>
      <w:r>
        <w:rPr/>
        <w:t xml:space="preserve"> </w:t>
      </w:r>
    </w:p>
    <w:p>
      <w:pPr>
        <w:pStyle w:val="Nadpis1"/>
        <w:ind w:left="-5" w:hanging="10"/>
        <w:rPr/>
      </w:pPr>
      <w:r>
        <w:rPr/>
        <w:t>Prevence šíření infekčních onemocnění</w:t>
      </w:r>
      <w:r>
        <w:rPr>
          <w:u w:val="none"/>
        </w:rPr>
        <w:t xml:space="preserve"> </w:t>
      </w:r>
    </w:p>
    <w:p>
      <w:pPr>
        <w:pStyle w:val="Normal"/>
        <w:numPr>
          <w:ilvl w:val="0"/>
          <w:numId w:val="8"/>
        </w:numPr>
        <w:ind w:left="116" w:right="3" w:hanging="116"/>
        <w:rPr/>
      </w:pPr>
      <w:r>
        <w:rPr/>
        <w:t xml:space="preserve">Onemocní-li žák nebo dostal-li se do styku s infekční chorobou, oznámí to žák, u nezletilého jeho zákonný zástupce, neprodleně řediteli školy, takový žák se může zúčastnit vyučování jen po rozhodnutí příslušného ošetřujícího lékaře. </w:t>
      </w:r>
    </w:p>
    <w:p>
      <w:pPr>
        <w:pStyle w:val="Normal"/>
        <w:numPr>
          <w:ilvl w:val="0"/>
          <w:numId w:val="8"/>
        </w:numPr>
        <w:ind w:left="116" w:right="3" w:hanging="116"/>
        <w:rPr/>
      </w:pPr>
      <w:r>
        <w:rPr/>
        <w:t xml:space="preserve">Žáci nebo jejich zákonní zástupci mají povinnost oznámit neprodleně řediteli školy případný výskyt infekční choroby ve svém okolí. </w:t>
      </w:r>
    </w:p>
    <w:p>
      <w:pPr>
        <w:pStyle w:val="Normal"/>
        <w:spacing w:before="0" w:after="2"/>
        <w:ind w:left="127" w:hanging="142"/>
        <w:rPr/>
      </w:pPr>
      <w:r>
        <w:rPr>
          <w:u w:val="single" w:color="000000"/>
        </w:rPr>
        <w:t>Zákaz vnášení věcí a látek ohrožujících bezpečnost a zdraví návykové látky a jedy a takové látky, které</w:t>
      </w:r>
      <w:r>
        <w:rPr/>
        <w:t xml:space="preserve"> </w:t>
      </w:r>
      <w:r>
        <w:rPr>
          <w:u w:val="single" w:color="000000"/>
        </w:rPr>
        <w:t>je svým vzhledem, chutí a konzistencí napodobují a podmínky vnášení a nakládání s běžnými věcmi,</w:t>
      </w:r>
      <w:r>
        <w:rPr/>
        <w:t xml:space="preserve"> </w:t>
      </w:r>
      <w:r>
        <w:rPr>
          <w:u w:val="single" w:color="000000"/>
        </w:rPr>
        <w:t>které přímo nesouvisejí s vyučováním</w:t>
      </w:r>
      <w:r>
        <w:rPr/>
        <w:t xml:space="preserve"> </w:t>
      </w:r>
    </w:p>
    <w:p>
      <w:pPr>
        <w:pStyle w:val="Normal"/>
        <w:numPr>
          <w:ilvl w:val="0"/>
          <w:numId w:val="8"/>
        </w:numPr>
        <w:ind w:left="116" w:right="3" w:hanging="116"/>
        <w:rPr/>
      </w:pPr>
      <w:r>
        <w:rPr/>
        <w:t xml:space="preserve">Žákům není dovoleno vnášet do školy jakékoliv zbraně včetně nožů, výbušniny a jinak nebezpečné látky a předměty. Toto ustanovení se vztahuje i na všechny akce pořádané školou nebo pořádané ve spolupráci se školou. </w:t>
      </w:r>
    </w:p>
    <w:p>
      <w:pPr>
        <w:pStyle w:val="Normal"/>
        <w:numPr>
          <w:ilvl w:val="0"/>
          <w:numId w:val="8"/>
        </w:numPr>
        <w:ind w:left="116" w:right="3" w:hanging="116"/>
        <w:rPr/>
      </w:pPr>
      <w:r>
        <w:rPr/>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pPr>
        <w:pStyle w:val="Normal"/>
        <w:numPr>
          <w:ilvl w:val="0"/>
          <w:numId w:val="8"/>
        </w:numPr>
        <w:ind w:left="116" w:right="3" w:hanging="116"/>
        <w:rPr/>
      </w:pPr>
      <w:r>
        <w:rPr/>
        <w:t xml:space="preserve">S mobilním telefonem nakládá žák jako s cennou věcí. Nosí jej při sobě, neodkládá v šatně a v místech, kde by mohlo dojít k jeho odcizení. Při tělesné výchově a tehdy, když jej nemůže mít při sobě, přístroj odkládá na místě určeném pedagogickým pracovníkem. Při vyučování i o přestávkách mají žáci  vypnutý mobilní telefon a uložený v tašce. </w:t>
      </w:r>
    </w:p>
    <w:p>
      <w:pPr>
        <w:pStyle w:val="Normal"/>
        <w:numPr>
          <w:ilvl w:val="0"/>
          <w:numId w:val="8"/>
        </w:numPr>
        <w:spacing w:before="0" w:after="2"/>
        <w:ind w:left="116" w:right="3" w:hanging="116"/>
        <w:rPr/>
      </w:pPr>
      <w:r>
        <w:rPr>
          <w:u w:val="single" w:color="000000"/>
        </w:rPr>
        <w:t>Žáci mohou nosit do školy mobilní telefony, platí však zákaz používání během celého vyučovacího</w:t>
      </w:r>
      <w:r>
        <w:rPr/>
        <w:t xml:space="preserve"> </w:t>
      </w:r>
      <w:r>
        <w:rPr>
          <w:u w:val="single" w:color="000000"/>
        </w:rPr>
        <w:t>procesu (posílání či přijímání SMS, MMS, zvukové či obrazové nahrávání, fotografování či využívání</w:t>
      </w:r>
      <w:r>
        <w:rPr/>
        <w:t xml:space="preserve"> </w:t>
      </w:r>
      <w:r>
        <w:rPr>
          <w:u w:val="single" w:color="000000"/>
        </w:rPr>
        <w:t>jiných služeb svého mobilního telefonu)</w:t>
      </w:r>
      <w:r>
        <w:rPr/>
        <w:t xml:space="preserve">. V omezené míře a v odůvodněných případech mohou použít telefon o přestávce nebo mimo výuky. Rušení či narušování vyučovacího procesu mobilním telefonem (případně jinou technikou), bude hodnoceno jako přestupek proti školnímu řádu. </w:t>
      </w:r>
    </w:p>
    <w:p>
      <w:pPr>
        <w:pStyle w:val="Normal"/>
        <w:numPr>
          <w:ilvl w:val="0"/>
          <w:numId w:val="8"/>
        </w:numPr>
        <w:ind w:left="116" w:right="3" w:hanging="116"/>
        <w:rPr/>
      </w:pPr>
      <w:r>
        <w:rPr/>
        <w:t xml:space="preserve">Zjistí-li žák ztrátu osobní věci, je povinen tuto skutečnost okamžitě ohlásit vyučujícímu, o přestávce pedagogickému pracovníkovi, který koná dohled nebo třídnímu učiteli, popř. vedení školy. Škola nebude brát zřetel na pozdě ohlášenou ztrátu osobní věci. </w:t>
      </w:r>
    </w:p>
    <w:p>
      <w:pPr>
        <w:pStyle w:val="Normal"/>
        <w:numPr>
          <w:ilvl w:val="0"/>
          <w:numId w:val="8"/>
        </w:numPr>
        <w:ind w:left="116" w:right="3" w:hanging="116"/>
        <w:rPr/>
      </w:pPr>
      <w:r>
        <w:rPr/>
        <w:t xml:space="preserve">K uložení jízdních kol mohou žáci používat chodbu v přízemí u 2. třídy. Při vjezdu do budovy dbají žáci zvýšené opatrnosti.    </w:t>
      </w:r>
    </w:p>
    <w:p>
      <w:pPr>
        <w:pStyle w:val="Normal"/>
        <w:spacing w:lineRule="auto" w:line="259" w:before="0" w:after="0"/>
        <w:ind w:left="0" w:hanging="0"/>
        <w:rPr/>
      </w:pPr>
      <w:r>
        <w:rPr/>
        <w:t xml:space="preserve"> </w:t>
      </w:r>
    </w:p>
    <w:p>
      <w:pPr>
        <w:pStyle w:val="Normal"/>
        <w:spacing w:before="0" w:after="2"/>
        <w:ind w:left="-5" w:hanging="10"/>
        <w:rPr/>
      </w:pPr>
      <w:r>
        <w:rPr/>
        <w:t xml:space="preserve">6. Podmínky zacházení s majetkem školy ze strany žáků (§ 30 odst. 1 písm. d) školského zákona)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Zákaz poškozování a ničení majetku</w:t>
      </w:r>
      <w:r>
        <w:rPr/>
        <w:t xml:space="preserve"> </w:t>
      </w:r>
    </w:p>
    <w:p>
      <w:pPr>
        <w:pStyle w:val="Normal"/>
        <w:numPr>
          <w:ilvl w:val="0"/>
          <w:numId w:val="9"/>
        </w:numPr>
        <w:ind w:left="116" w:right="3" w:hanging="116"/>
        <w:rPr/>
      </w:pPr>
      <w:r>
        <w:rPr/>
        <w:t xml:space="preserve">Poškozování školního majetku (graffiti, ničení nábytku, učebnic a učebních pomůcek, osobních věcí jiných osob, zařízení toalet, sportovního zařízení, okrasných keřů, školní výzdoby apod.) je nepřijatelné. V takových případech bude vyzván zákonný zástupce žáka k jednání o náhradě škody.  </w:t>
      </w:r>
    </w:p>
    <w:p>
      <w:pPr>
        <w:pStyle w:val="Normal"/>
        <w:numPr>
          <w:ilvl w:val="0"/>
          <w:numId w:val="9"/>
        </w:numPr>
        <w:ind w:left="116" w:right="3" w:hanging="116"/>
        <w:rPr/>
      </w:pPr>
      <w:r>
        <w:rPr/>
        <w:t xml:space="preserve">Žák je povinen šetřit zařízení a ostatní majetek školy, chránit jej před poškozením a hospodárně zacházet se zapůjčenými učebními pomůckami, žák, popřípadě jeho zákonný zástupce, je podle Občanského zákoníku (§ 2920 a § 2921) povinen nahradit škody způsobené zejména svévolným poškozením inventáře a zařízení školy. </w:t>
      </w:r>
    </w:p>
    <w:p>
      <w:pPr>
        <w:pStyle w:val="Normal"/>
        <w:numPr>
          <w:ilvl w:val="0"/>
          <w:numId w:val="9"/>
        </w:numPr>
        <w:ind w:left="116" w:right="3" w:hanging="116"/>
        <w:rPr/>
      </w:pPr>
      <w:r>
        <w:rPr/>
        <w:t xml:space="preserve">Žáci jsou povinni šetřit elektrickou energií, vodou, jinými energiemi a surovinami </w:t>
      </w:r>
    </w:p>
    <w:p>
      <w:pPr>
        <w:pStyle w:val="Normal"/>
        <w:numPr>
          <w:ilvl w:val="0"/>
          <w:numId w:val="9"/>
        </w:numPr>
        <w:ind w:left="116" w:right="3" w:hanging="116"/>
        <w:rPr/>
      </w:pPr>
      <w:r>
        <w:rPr/>
        <w:t xml:space="preserve">Žáci jsou povinni šetrně zacházet s učebnicemi, které jim byly svěřeny v souvislosti s výukou. Jsou si vědomi, že v případě neúměrného poničení učebnic </w:t>
      </w:r>
      <w:r>
        <w:rPr>
          <w:u w:val="single" w:color="000000"/>
        </w:rPr>
        <w:t>zakoupí učebnici novou</w:t>
      </w:r>
      <w:r>
        <w:rPr/>
        <w:t xml:space="preserve">. </w:t>
      </w:r>
    </w:p>
    <w:p>
      <w:pPr>
        <w:pStyle w:val="Normal"/>
        <w:numPr>
          <w:ilvl w:val="0"/>
          <w:numId w:val="9"/>
        </w:numPr>
        <w:ind w:left="116" w:right="3" w:hanging="116"/>
        <w:rPr/>
      </w:pPr>
      <w:r>
        <w:rPr/>
        <w:t xml:space="preserve">V případě přechodu na vzdělávání distančním způsobem mohou být žákům zapůjčeny technické prostředky školy pro digitální komunikaci (tablet, sluchátka, notebook…), tento majetek je zapůjčen uzavřením smlouvy o výpůjčce.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Náhrada škody</w:t>
      </w:r>
      <w:r>
        <w:rPr/>
        <w:t xml:space="preserve"> </w:t>
      </w:r>
    </w:p>
    <w:p>
      <w:pPr>
        <w:pStyle w:val="Normal"/>
        <w:numPr>
          <w:ilvl w:val="0"/>
          <w:numId w:val="9"/>
        </w:numPr>
        <w:spacing w:before="0" w:after="2"/>
        <w:ind w:left="116" w:right="3" w:hanging="116"/>
        <w:rPr/>
      </w:pPr>
      <w:r>
        <w:rPr/>
        <w:t xml:space="preserve">Žák odpovídá za škodu, kterou svým jednáním způsobil a za škodu, jejímuž vzniku nezabránil, přestože to bylo v jeho silách. </w:t>
      </w:r>
      <w:r>
        <w:rPr>
          <w:u w:val="single" w:color="000000"/>
        </w:rPr>
        <w:t>Způsobenou a zaviněnou škodu uhradí žák nebo jeho zákonný zástupce škole</w:t>
      </w:r>
      <w:r>
        <w:rPr/>
        <w:t xml:space="preserve"> </w:t>
      </w:r>
      <w:r>
        <w:rPr>
          <w:u w:val="single" w:color="000000"/>
        </w:rPr>
        <w:t>v plném rozsahu. Při zaviněném poškození školního majetku může žák školy společně se svým</w:t>
      </w:r>
      <w:r>
        <w:rPr/>
        <w:t xml:space="preserve"> </w:t>
      </w:r>
      <w:r>
        <w:rPr>
          <w:u w:val="single" w:color="000000"/>
        </w:rPr>
        <w:t>zákonným zástupcem zjednat nápravu škody i tím, že na vlastní náklady uvede poškozenou věc do</w:t>
      </w:r>
      <w:r>
        <w:rPr/>
        <w:t xml:space="preserve"> </w:t>
      </w:r>
      <w:r>
        <w:rPr>
          <w:u w:val="single" w:color="000000"/>
        </w:rPr>
        <w:t>původního stavu. Neuhrazení způsobené škody je důvodem pro vymáhání náhrady škody soudní</w:t>
      </w:r>
      <w:r>
        <w:rPr/>
        <w:t xml:space="preserve"> </w:t>
      </w:r>
      <w:r>
        <w:rPr>
          <w:u w:val="single" w:color="000000"/>
        </w:rPr>
        <w:t>cestou.</w:t>
      </w:r>
      <w:r>
        <w:rPr/>
        <w:t xml:space="preserve"> </w:t>
      </w:r>
    </w:p>
    <w:p>
      <w:pPr>
        <w:pStyle w:val="Normal"/>
        <w:numPr>
          <w:ilvl w:val="0"/>
          <w:numId w:val="9"/>
        </w:numPr>
        <w:ind w:left="116" w:right="3" w:hanging="116"/>
        <w:rPr/>
      </w:pPr>
      <w:r>
        <w:rPr/>
        <w:t xml:space="preserve">Třídní učitelé poučí žáky a zákonné zástupce žáků o odpovědnosti žáků za škodu (§ 2920 a § 2921 zákona č. 89/2012 Sb., občanský zákoník) a odpovědnosti školy za škodu žákům (§ 391 zákona č. 262/2006 Sb., zákoník práce).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before="0" w:after="2"/>
        <w:ind w:left="127" w:hanging="142"/>
        <w:rPr/>
      </w:pPr>
      <w:r>
        <w:rPr/>
        <w:t xml:space="preserve">7. Podmínky pro omlouvání a uvolňování žáků z vyučování (§ 22 odst. 2 písm. b), odst. 3 písm. d), § 50 odst. 1, § 67 odst. 3 školského zákona)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Omlouvání nepřítomnosti žáka</w:t>
      </w:r>
      <w:r>
        <w:rPr/>
        <w:t xml:space="preserve"> </w:t>
      </w:r>
    </w:p>
    <w:p>
      <w:pPr>
        <w:pStyle w:val="Normal"/>
        <w:numPr>
          <w:ilvl w:val="0"/>
          <w:numId w:val="10"/>
        </w:numPr>
        <w:spacing w:lineRule="auto" w:line="259" w:before="0" w:after="0"/>
        <w:ind w:left="128" w:right="3" w:hanging="128"/>
        <w:rPr/>
      </w:pPr>
      <w:r>
        <w:rPr/>
        <w:t xml:space="preserve">Nepřítomného žáka omlouvá zákonný zástupce žáka a to i v jeho distanční formě.  </w:t>
      </w:r>
    </w:p>
    <w:p>
      <w:pPr>
        <w:pStyle w:val="Normal"/>
        <w:numPr>
          <w:ilvl w:val="0"/>
          <w:numId w:val="10"/>
        </w:numPr>
        <w:ind w:left="128" w:right="3" w:hanging="128"/>
        <w:rPr/>
      </w:pPr>
      <w:r>
        <w:rPr/>
        <w:t xml:space="preserve">Zákonný zástupce žáka je povinen doložit důvody nepřítomnosti žáka ve vyučování nejpozději </w:t>
      </w:r>
      <w:r>
        <w:rPr>
          <w:u w:val="single" w:color="000000"/>
        </w:rPr>
        <w:t>do 3</w:t>
      </w:r>
      <w:r>
        <w:rPr/>
        <w:t xml:space="preserve"> </w:t>
      </w:r>
      <w:r>
        <w:rPr>
          <w:u w:val="single" w:color="000000"/>
        </w:rPr>
        <w:t>kalendářních dnů</w:t>
      </w:r>
      <w:r>
        <w:rPr/>
        <w:t xml:space="preserve"> od počátku nepřítomnosti žáka, jak při prezenční výuce, tak při distančním vzdělávání. </w:t>
      </w:r>
    </w:p>
    <w:p>
      <w:pPr>
        <w:pStyle w:val="Normal"/>
        <w:numPr>
          <w:ilvl w:val="0"/>
          <w:numId w:val="10"/>
        </w:numPr>
        <w:ind w:left="128" w:right="3" w:hanging="128"/>
        <w:rPr/>
      </w:pPr>
      <w:r>
        <w:rPr/>
        <w:t xml:space="preserve">Nemůže-li se žák zúčastnit vyučování z důvodů předem známých žákovi nebo jeho zákonnému zástupci, požádá zástupce žáka třídního učitele nebo ředitele školy o uvolnění z vyučování. </w:t>
      </w:r>
    </w:p>
    <w:p>
      <w:pPr>
        <w:pStyle w:val="Normal"/>
        <w:numPr>
          <w:ilvl w:val="0"/>
          <w:numId w:val="10"/>
        </w:numPr>
        <w:ind w:left="128" w:right="3" w:hanging="128"/>
        <w:rPr/>
      </w:pPr>
      <w:r>
        <w:rPr/>
        <w:t xml:space="preserve">Oznámení nepřítomnosti je možné provést: </w:t>
      </w:r>
    </w:p>
    <w:p>
      <w:pPr>
        <w:pStyle w:val="Normal"/>
        <w:numPr>
          <w:ilvl w:val="0"/>
          <w:numId w:val="11"/>
        </w:numPr>
        <w:ind w:left="374" w:right="3" w:hanging="232"/>
        <w:rPr/>
      </w:pPr>
      <w:r>
        <w:rPr/>
        <w:t xml:space="preserve">telefonicky do kanceláře školy, </w:t>
      </w:r>
    </w:p>
    <w:p>
      <w:pPr>
        <w:pStyle w:val="Normal"/>
        <w:numPr>
          <w:ilvl w:val="0"/>
          <w:numId w:val="11"/>
        </w:numPr>
        <w:ind w:left="374" w:right="3" w:hanging="232"/>
        <w:rPr/>
      </w:pPr>
      <w:r>
        <w:rPr/>
        <w:t xml:space="preserve">písemně třídnímu učiteli, </w:t>
      </w:r>
    </w:p>
    <w:p>
      <w:pPr>
        <w:pStyle w:val="Normal"/>
        <w:numPr>
          <w:ilvl w:val="0"/>
          <w:numId w:val="11"/>
        </w:numPr>
        <w:ind w:left="374" w:right="3" w:hanging="232"/>
        <w:rPr/>
      </w:pPr>
      <w:r>
        <w:rPr/>
        <w:t xml:space="preserve">osobně třídnímu učiteli. </w:t>
      </w:r>
    </w:p>
    <w:p>
      <w:pPr>
        <w:pStyle w:val="Normal"/>
        <w:numPr>
          <w:ilvl w:val="0"/>
          <w:numId w:val="12"/>
        </w:numPr>
        <w:ind w:left="118" w:right="3" w:hanging="118"/>
        <w:rPr/>
      </w:pPr>
      <w:r>
        <w:rPr/>
        <w:t xml:space="preserve">Každá omluva musí být zapsána v omluvném listu žákovské knížky žáka. </w:t>
      </w:r>
    </w:p>
    <w:p>
      <w:pPr>
        <w:pStyle w:val="Normal"/>
        <w:numPr>
          <w:ilvl w:val="0"/>
          <w:numId w:val="12"/>
        </w:numPr>
        <w:ind w:left="118" w:right="3" w:hanging="118"/>
        <w:rPr/>
      </w:pPr>
      <w:r>
        <w:rPr/>
        <w:t xml:space="preserve">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 </w:t>
      </w:r>
    </w:p>
    <w:p>
      <w:pPr>
        <w:pStyle w:val="Normal"/>
        <w:numPr>
          <w:ilvl w:val="0"/>
          <w:numId w:val="12"/>
        </w:numPr>
        <w:ind w:left="118" w:right="3" w:hanging="118"/>
        <w:rPr/>
      </w:pPr>
      <w:r>
        <w:rPr/>
        <w:t xml:space="preserve">Odchod žáka z vyučování před jeho ukončením je možný pouze na základě písemné omluvy zákonných zástupců, kterou žák předloží vyučujícímu hodiny (při uvolnění na jednu hodinu), nebo třídnímu učiteli – při uvolnění na více hodin. Žák odchází v doprovodu zákonného zástupce – nebo jím pověřené osoby </w:t>
      </w:r>
    </w:p>
    <w:p>
      <w:pPr>
        <w:pStyle w:val="Normal"/>
        <w:numPr>
          <w:ilvl w:val="0"/>
          <w:numId w:val="12"/>
        </w:numPr>
        <w:ind w:left="118" w:right="3" w:hanging="118"/>
        <w:rPr/>
      </w:pPr>
      <w:r>
        <w:rPr/>
        <w:t xml:space="preserve">Nemůže-li se žák zúčastnit vyučování z nepředvídaných důvodů, je zástupce žáka povinen nejpozději do 3 dnů oznámit třídnímu učiteli důvod nepřítomnosti. Dobu, na kterou uvolní žáka: </w:t>
      </w:r>
    </w:p>
    <w:p>
      <w:pPr>
        <w:pStyle w:val="Normal"/>
        <w:numPr>
          <w:ilvl w:val="0"/>
          <w:numId w:val="12"/>
        </w:numPr>
        <w:ind w:left="118" w:right="3" w:hanging="118"/>
        <w:rPr/>
      </w:pPr>
      <w:r>
        <w:rPr/>
        <w:t xml:space="preserve">jedna vyučovací hodina – učitel   příslušného předmětu, </w:t>
      </w:r>
    </w:p>
    <w:p>
      <w:pPr>
        <w:pStyle w:val="Normal"/>
        <w:numPr>
          <w:ilvl w:val="0"/>
          <w:numId w:val="12"/>
        </w:numPr>
        <w:ind w:left="118" w:right="3" w:hanging="118"/>
        <w:rPr/>
      </w:pPr>
      <w:r>
        <w:rPr/>
        <w:t xml:space="preserve">dva dny – třídní učitel, </w:t>
      </w:r>
    </w:p>
    <w:p>
      <w:pPr>
        <w:pStyle w:val="Normal"/>
        <w:numPr>
          <w:ilvl w:val="0"/>
          <w:numId w:val="12"/>
        </w:numPr>
        <w:ind w:left="118" w:right="3" w:hanging="118"/>
        <w:rPr/>
      </w:pPr>
      <w:r>
        <w:rPr/>
        <w:t xml:space="preserve">více než dva dny – ředitel školy. </w:t>
      </w:r>
    </w:p>
    <w:p>
      <w:pPr>
        <w:pStyle w:val="Normal"/>
        <w:spacing w:before="0" w:after="2"/>
        <w:ind w:left="-5" w:hanging="10"/>
        <w:rPr/>
      </w:pPr>
      <w:r>
        <w:rPr/>
        <w:t>Návštěva lékaře není důvodem k celodenní nepřítomnosti žáka ve vyučování, pouze na dobu nezbytně nutnou.</w:t>
      </w:r>
    </w:p>
    <w:p>
      <w:pPr>
        <w:pStyle w:val="Normal"/>
        <w:spacing w:before="0" w:after="2"/>
        <w:ind w:left="-5" w:hanging="10"/>
        <w:rPr/>
      </w:pPr>
      <w:r>
        <w:rPr/>
        <w:t>Zákonní zástupci v případě nepřítomnosti žáka dohlédnou</w:t>
      </w:r>
      <w:r>
        <w:rPr>
          <w:u w:val="single" w:color="000000"/>
        </w:rPr>
        <w:t xml:space="preserve"> </w:t>
      </w:r>
      <w:r>
        <w:rPr/>
        <w:t xml:space="preserve">na doplnění učiva v </w:t>
      </w:r>
      <w:r>
        <w:rPr>
          <w:u w:val="single" w:color="000000"/>
        </w:rPr>
        <w:t>nejkratším možném</w:t>
      </w:r>
      <w:r>
        <w:rPr/>
        <w:t xml:space="preserve"> termínu. </w:t>
      </w:r>
    </w:p>
    <w:p>
      <w:pPr>
        <w:pStyle w:val="Normal"/>
        <w:spacing w:lineRule="auto" w:line="259" w:before="0" w:after="0"/>
        <w:ind w:left="142" w:hanging="0"/>
        <w:rPr/>
      </w:pPr>
      <w:r>
        <w:rPr/>
        <w:t xml:space="preserve"> </w:t>
      </w:r>
    </w:p>
    <w:p>
      <w:pPr>
        <w:pStyle w:val="Normal"/>
        <w:spacing w:before="0" w:after="2"/>
        <w:ind w:left="-5" w:hanging="10"/>
        <w:rPr/>
      </w:pPr>
      <w:r>
        <w:rPr>
          <w:u w:val="single" w:color="000000"/>
        </w:rPr>
        <w:t>Řešení neomluvené absence</w:t>
      </w:r>
      <w:r>
        <w:rPr/>
        <w:t xml:space="preserve"> </w:t>
      </w:r>
    </w:p>
    <w:p>
      <w:pPr>
        <w:pStyle w:val="Normal"/>
        <w:numPr>
          <w:ilvl w:val="0"/>
          <w:numId w:val="12"/>
        </w:numPr>
        <w:ind w:left="118" w:right="3" w:hanging="118"/>
        <w:rPr/>
      </w:pPr>
      <w:r>
        <w:rPr/>
        <w:t xml:space="preserve">Do součtu 10 vyučovacích hodin řeší se se žákem a jeho zákonným zástupcem pohovorem, na který je zákonný zástupce pozván doporučujícím dopisem. </w:t>
      </w:r>
    </w:p>
    <w:p>
      <w:pPr>
        <w:pStyle w:val="Normal"/>
        <w:numPr>
          <w:ilvl w:val="0"/>
          <w:numId w:val="12"/>
        </w:numPr>
        <w:spacing w:lineRule="auto" w:line="247" w:before="0" w:after="1"/>
        <w:ind w:left="118" w:right="3" w:hanging="118"/>
        <w:rPr/>
      </w:pPr>
      <w:r>
        <w:rPr/>
        <w:t xml:space="preserve">Při počtu nad 10 vyučovacích hodin ředitel školy svolá výchovnou komisi, složení komise odpovídá závažnosti a charakteru nepřítomnosti žáka (ředitel školy, zákonný zástupce žáka, třídní učitel, výchovný poradce, zástupce orgánu sociálně-právní ochrany dětí). </w:t>
      </w:r>
    </w:p>
    <w:p>
      <w:pPr>
        <w:pStyle w:val="Normal"/>
        <w:numPr>
          <w:ilvl w:val="0"/>
          <w:numId w:val="12"/>
        </w:numPr>
        <w:ind w:left="118" w:right="3" w:hanging="118"/>
        <w:rPr/>
      </w:pPr>
      <w:r>
        <w:rPr/>
        <w:t xml:space="preserve">Při počtu nad 25 vyučovacích hodin ředitel školy zašle bezodkladně oznámení o pokračujícím záškoláctví orgánu sociálně-právní ochrany dětí.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before="0" w:after="2"/>
        <w:ind w:left="-5" w:hanging="10"/>
        <w:rPr/>
      </w:pPr>
      <w:r>
        <w:rPr/>
        <w:t xml:space="preserve">8. Poučení o povinnosti dodržovat školní řád (§ 22 odst. 1 písm. b), § 30 odst. 3 školského zákona) </w:t>
      </w:r>
    </w:p>
    <w:p>
      <w:pPr>
        <w:pStyle w:val="Normal"/>
        <w:spacing w:lineRule="auto" w:line="259" w:before="0" w:after="0"/>
        <w:ind w:left="0" w:hanging="0"/>
        <w:rPr/>
      </w:pPr>
      <w:r>
        <w:rPr/>
        <w:t xml:space="preserve">  </w:t>
      </w:r>
    </w:p>
    <w:p>
      <w:pPr>
        <w:pStyle w:val="Normal"/>
        <w:numPr>
          <w:ilvl w:val="0"/>
          <w:numId w:val="13"/>
        </w:numPr>
        <w:ind w:left="116" w:right="3" w:hanging="116"/>
        <w:rPr/>
      </w:pPr>
      <w:r>
        <w:rPr/>
        <w:t xml:space="preserve">Školní řád platí do odvolání. </w:t>
      </w:r>
    </w:p>
    <w:p>
      <w:pPr>
        <w:pStyle w:val="Normal"/>
        <w:numPr>
          <w:ilvl w:val="0"/>
          <w:numId w:val="13"/>
        </w:numPr>
        <w:ind w:left="116" w:right="3" w:hanging="116"/>
        <w:rPr/>
      </w:pPr>
      <w:r>
        <w:rPr/>
        <w:t xml:space="preserve">Školní řád byl projednán Pedagogickou radou dne 30.8. 2023 a schválen Školskou radou dne ________ - Školní řád nabývá účinnosti ___________ </w:t>
      </w:r>
    </w:p>
    <w:p>
      <w:pPr>
        <w:pStyle w:val="Normal"/>
        <w:numPr>
          <w:ilvl w:val="0"/>
          <w:numId w:val="13"/>
        </w:numPr>
        <w:ind w:left="116" w:right="3" w:hanging="116"/>
        <w:rPr/>
      </w:pPr>
      <w:r>
        <w:rPr/>
        <w:t xml:space="preserve">Změny školního řádu lze navrhovat průběžně s ohledem na naléhavost situace. Všechny změny ve školním řádu podléhají projednání v pedagogické radě, schválení ředitele školy a následně schválení školskou radou.  </w:t>
      </w:r>
    </w:p>
    <w:p>
      <w:pPr>
        <w:pStyle w:val="Normal"/>
        <w:spacing w:lineRule="auto" w:line="259" w:before="0" w:after="0"/>
        <w:ind w:left="0" w:hanging="0"/>
        <w:rPr/>
      </w:pPr>
      <w:r>
        <w:rPr/>
        <w:t xml:space="preserve"> </w:t>
      </w:r>
    </w:p>
    <w:p>
      <w:pPr>
        <w:pStyle w:val="Normal"/>
        <w:numPr>
          <w:ilvl w:val="1"/>
          <w:numId w:val="13"/>
        </w:numPr>
        <w:spacing w:lineRule="auto" w:line="247" w:before="0" w:after="5"/>
        <w:ind w:left="693" w:hanging="348"/>
        <w:rPr/>
      </w:pPr>
      <w:r>
        <w:rPr/>
        <w:t xml:space="preserve">Školní řád je zveřejněn na webových stránkách školy a ve sborovně.  </w:t>
      </w:r>
    </w:p>
    <w:p>
      <w:pPr>
        <w:pStyle w:val="Normal"/>
        <w:numPr>
          <w:ilvl w:val="1"/>
          <w:numId w:val="13"/>
        </w:numPr>
        <w:spacing w:lineRule="auto" w:line="247" w:before="0" w:after="5"/>
        <w:ind w:left="693" w:hanging="348"/>
        <w:rPr/>
      </w:pPr>
      <w:r>
        <w:rPr/>
        <w:t xml:space="preserve">Žáci jsou o povinnosti dodržovat ŠŘ informováni v průběhu prvních dnů školního roku. </w:t>
      </w:r>
    </w:p>
    <w:p>
      <w:pPr>
        <w:pStyle w:val="Normal"/>
        <w:numPr>
          <w:ilvl w:val="1"/>
          <w:numId w:val="13"/>
        </w:numPr>
        <w:spacing w:lineRule="auto" w:line="247" w:before="0" w:after="5"/>
        <w:ind w:left="693" w:hanging="348"/>
        <w:rPr/>
      </w:pPr>
      <w:r>
        <w:rPr/>
        <w:t xml:space="preserve">Zákonní zástupci jsou seznámeni se ŠŘ a poučeni o povinnosti dodržovat ŠŘ na první třídní schůzce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u w:val="single" w:color="000000"/>
        </w:rPr>
        <w:t>Příloha:</w:t>
      </w:r>
      <w:r>
        <w:rPr/>
        <w:t xml:space="preserve"> </w:t>
      </w:r>
    </w:p>
    <w:p>
      <w:pPr>
        <w:pStyle w:val="Normal"/>
        <w:spacing w:lineRule="auto" w:line="259" w:before="0" w:after="0"/>
        <w:ind w:left="0" w:hanging="0"/>
        <w:rPr/>
      </w:pPr>
      <w:r>
        <w:rPr/>
        <w:t xml:space="preserve"> </w:t>
      </w:r>
    </w:p>
    <w:p>
      <w:pPr>
        <w:pStyle w:val="Normal"/>
        <w:spacing w:before="0" w:after="2"/>
        <w:ind w:left="-5" w:hanging="10"/>
        <w:rPr/>
      </w:pPr>
      <w:r>
        <w:rPr/>
        <w:t xml:space="preserve">Pravidla pro hodnocení výsledků vzdělávání žáků a podmínky ukládání výchovných opatření (30 odst. 2 a § 31 školského zákona) </w:t>
      </w:r>
    </w:p>
    <w:p>
      <w:pPr>
        <w:pStyle w:val="Normal"/>
        <w:spacing w:lineRule="auto" w:line="259" w:before="0" w:after="0"/>
        <w:ind w:left="0" w:hanging="0"/>
        <w:rPr/>
      </w:pPr>
      <w:r>
        <w:rPr/>
        <w:t xml:space="preserve"> </w:t>
      </w:r>
    </w:p>
    <w:p>
      <w:pPr>
        <w:pStyle w:val="Normal"/>
        <w:spacing w:lineRule="auto" w:line="259" w:before="0" w:after="0"/>
        <w:ind w:left="-5" w:hanging="10"/>
        <w:rPr/>
      </w:pPr>
      <w:r>
        <w:rPr/>
        <w:t xml:space="preserve">Obsah: </w:t>
      </w:r>
    </w:p>
    <w:p>
      <w:pPr>
        <w:pStyle w:val="Normal"/>
        <w:spacing w:before="0" w:after="2"/>
        <w:ind w:left="-5" w:hanging="10"/>
        <w:rPr/>
      </w:pPr>
      <w:r>
        <w:rPr/>
        <w:t xml:space="preserve">I. Pravidla pro hodnocení výsledků vzdělávání žáků (§ 30 odst. 2 školského zákona) </w:t>
      </w:r>
    </w:p>
    <w:p>
      <w:pPr>
        <w:pStyle w:val="Normal"/>
        <w:numPr>
          <w:ilvl w:val="0"/>
          <w:numId w:val="14"/>
        </w:numPr>
        <w:ind w:left="218" w:right="3" w:hanging="218"/>
        <w:rPr/>
      </w:pPr>
      <w:r>
        <w:rPr/>
        <w:t xml:space="preserve">Zásady hodnocení průběhu a výsledků vzdělávání a chování ve škole a na akcích pořádaných školou </w:t>
      </w:r>
    </w:p>
    <w:p>
      <w:pPr>
        <w:pStyle w:val="Normal"/>
        <w:numPr>
          <w:ilvl w:val="1"/>
          <w:numId w:val="14"/>
        </w:numPr>
        <w:ind w:left="471" w:right="3" w:hanging="329"/>
        <w:rPr/>
      </w:pPr>
      <w:r>
        <w:rPr/>
        <w:t xml:space="preserve">Zásady hodnocení průběhu a výsledku vzdělávání </w:t>
      </w:r>
    </w:p>
    <w:p>
      <w:pPr>
        <w:pStyle w:val="Normal"/>
        <w:numPr>
          <w:ilvl w:val="1"/>
          <w:numId w:val="14"/>
        </w:numPr>
        <w:ind w:left="471" w:right="3" w:hanging="329"/>
        <w:rPr/>
      </w:pPr>
      <w:r>
        <w:rPr/>
        <w:t xml:space="preserve">Zásady pro hodnocení chování ve škole </w:t>
      </w:r>
    </w:p>
    <w:p>
      <w:pPr>
        <w:pStyle w:val="Normal"/>
        <w:numPr>
          <w:ilvl w:val="0"/>
          <w:numId w:val="14"/>
        </w:numPr>
        <w:ind w:left="218" w:right="3" w:hanging="218"/>
        <w:rPr/>
      </w:pPr>
      <w:r>
        <w:rPr/>
        <w:t xml:space="preserve">Zásady a pravidla pro sebehodnocení žáků </w:t>
      </w:r>
    </w:p>
    <w:p>
      <w:pPr>
        <w:pStyle w:val="Normal"/>
        <w:numPr>
          <w:ilvl w:val="0"/>
          <w:numId w:val="14"/>
        </w:numPr>
        <w:ind w:left="218" w:right="3" w:hanging="218"/>
        <w:rPr/>
      </w:pPr>
      <w:r>
        <w:rPr/>
        <w:t xml:space="preserve">Stupně hodnocení prospěchu a chování v případě použití klasifikace a jejich charakteristika, včetně předem stanovených kritérií </w:t>
      </w:r>
    </w:p>
    <w:p>
      <w:pPr>
        <w:pStyle w:val="Normal"/>
        <w:ind w:left="0" w:right="3" w:hanging="0"/>
        <w:rPr/>
      </w:pPr>
      <w:r>
        <w:rPr/>
        <w:t xml:space="preserve">   </w:t>
      </w:r>
      <w:r>
        <w:rPr/>
        <w:t xml:space="preserve">3.1 Stupně hodnocení prospěchu </w:t>
      </w:r>
    </w:p>
    <w:p>
      <w:pPr>
        <w:pStyle w:val="Normal"/>
        <w:ind w:left="152" w:right="1517" w:hanging="10"/>
        <w:rPr/>
      </w:pPr>
      <w:r>
        <w:rPr/>
        <w:t xml:space="preserve">3.1.1 Klasifikace ve vyučovacích předmětech s převahou teoretického zaměření </w:t>
      </w:r>
    </w:p>
    <w:p>
      <w:pPr>
        <w:pStyle w:val="Normal"/>
        <w:ind w:left="152" w:right="1517" w:hanging="10"/>
        <w:rPr/>
      </w:pPr>
      <w:r>
        <w:rPr/>
        <w:t xml:space="preserve">3.1.2 Klasifikace ve vyučovacích předmětech s převahou praktického zaměření. </w:t>
      </w:r>
    </w:p>
    <w:p>
      <w:pPr>
        <w:pStyle w:val="Normal"/>
        <w:ind w:left="152" w:right="3" w:hanging="10"/>
        <w:rPr/>
      </w:pPr>
      <w:r>
        <w:rPr/>
        <w:t xml:space="preserve">3.1.3 Klasifikace ve vyučovacích předmětech s převahou výchovného zaměření </w:t>
      </w:r>
    </w:p>
    <w:p>
      <w:pPr>
        <w:pStyle w:val="Normal"/>
        <w:ind w:left="152" w:right="3" w:hanging="10"/>
        <w:rPr/>
      </w:pPr>
      <w:r>
        <w:rPr/>
        <w:t xml:space="preserve">3.2 Stupně hodnocení chování </w:t>
      </w:r>
    </w:p>
    <w:p>
      <w:pPr>
        <w:pStyle w:val="Normal"/>
        <w:numPr>
          <w:ilvl w:val="0"/>
          <w:numId w:val="14"/>
        </w:numPr>
        <w:ind w:left="218" w:right="3" w:hanging="218"/>
        <w:rPr/>
      </w:pPr>
      <w:r>
        <w:rPr/>
        <w:t xml:space="preserve">Zásady pro používání slovního hodnocení v souladu s § 15 odst. 2 vyhlášky č. 48/2005 Sb., o základním vzdělávání, včetně předem stanovených kritérií </w:t>
      </w:r>
    </w:p>
    <w:p>
      <w:pPr>
        <w:pStyle w:val="Normal"/>
        <w:numPr>
          <w:ilvl w:val="0"/>
          <w:numId w:val="14"/>
        </w:numPr>
        <w:ind w:left="218" w:right="3" w:hanging="218"/>
        <w:rPr/>
      </w:pPr>
      <w:r>
        <w:rPr/>
        <w:t xml:space="preserve">Zásady pro stanovení celkového hodnocení žáka na vysvědčení v případě použití slovního hodnocení nebo kombinace slovního hodnocení a klasifikace </w:t>
      </w:r>
    </w:p>
    <w:p>
      <w:pPr>
        <w:pStyle w:val="Normal"/>
        <w:numPr>
          <w:ilvl w:val="0"/>
          <w:numId w:val="14"/>
        </w:numPr>
        <w:ind w:left="218" w:right="3" w:hanging="218"/>
        <w:rPr/>
      </w:pPr>
      <w:r>
        <w:rPr/>
        <w:t xml:space="preserve">Způsob získávání podkladů pro hodnocení </w:t>
      </w:r>
    </w:p>
    <w:p>
      <w:pPr>
        <w:pStyle w:val="Normal"/>
        <w:numPr>
          <w:ilvl w:val="0"/>
          <w:numId w:val="14"/>
        </w:numPr>
        <w:ind w:left="218" w:right="3" w:hanging="218"/>
        <w:rPr/>
      </w:pPr>
      <w:r>
        <w:rPr/>
        <w:t xml:space="preserve">Podrobnosti o komisionálních a opravných zkouškách </w:t>
      </w:r>
    </w:p>
    <w:p>
      <w:pPr>
        <w:pStyle w:val="Normal"/>
        <w:numPr>
          <w:ilvl w:val="1"/>
          <w:numId w:val="14"/>
        </w:numPr>
        <w:ind w:left="471" w:right="3" w:hanging="329"/>
        <w:rPr/>
      </w:pPr>
      <w:r>
        <w:rPr/>
        <w:t xml:space="preserve">Komisionální zkouška </w:t>
      </w:r>
    </w:p>
    <w:p>
      <w:pPr>
        <w:pStyle w:val="Normal"/>
        <w:numPr>
          <w:ilvl w:val="1"/>
          <w:numId w:val="14"/>
        </w:numPr>
        <w:ind w:left="471" w:right="3" w:hanging="329"/>
        <w:rPr/>
      </w:pPr>
      <w:r>
        <w:rPr/>
        <w:t xml:space="preserve">Opravná zkouška </w:t>
      </w:r>
    </w:p>
    <w:p>
      <w:pPr>
        <w:pStyle w:val="Normal"/>
        <w:numPr>
          <w:ilvl w:val="0"/>
          <w:numId w:val="14"/>
        </w:numPr>
        <w:ind w:left="218" w:right="3" w:hanging="218"/>
        <w:rPr/>
      </w:pPr>
      <w:r>
        <w:rPr/>
        <w:t xml:space="preserve">Způsob hodnocení žáků se speciálními vzdělávacími potřebami </w:t>
      </w:r>
    </w:p>
    <w:p>
      <w:pPr>
        <w:pStyle w:val="Normal"/>
        <w:numPr>
          <w:ilvl w:val="0"/>
          <w:numId w:val="14"/>
        </w:numPr>
        <w:ind w:left="218" w:right="3" w:hanging="218"/>
        <w:rPr/>
      </w:pPr>
      <w:r>
        <w:rPr/>
        <w:t xml:space="preserve">Způsob hodnocení žáků nebo studentů cizinců </w:t>
      </w:r>
    </w:p>
    <w:p>
      <w:pPr>
        <w:pStyle w:val="Normal"/>
        <w:spacing w:before="0" w:after="2"/>
        <w:ind w:left="-5" w:hanging="10"/>
        <w:rPr/>
      </w:pPr>
      <w:r>
        <w:rPr/>
        <w:t xml:space="preserve">2. Podmínky ukládání výchovných opatření (§ 31 školského zákona) </w:t>
      </w:r>
    </w:p>
    <w:p>
      <w:pPr>
        <w:pStyle w:val="Normal"/>
        <w:ind w:left="-5" w:right="189" w:hanging="10"/>
        <w:rPr/>
      </w:pPr>
      <w:r>
        <w:rPr/>
        <w:t xml:space="preserve">1. Zásady a pravidla pro ukládání výchovných opatření (pochvaly a jiná ocenění, kázeňská opatření) 2. Kritéria pro uložení jednotlivých druhů a stupňů výchovných opatření </w:t>
      </w:r>
    </w:p>
    <w:p>
      <w:pPr>
        <w:pStyle w:val="Normal"/>
        <w:spacing w:lineRule="auto" w:line="259" w:before="0" w:after="0"/>
        <w:ind w:left="0" w:hanging="0"/>
        <w:rPr/>
      </w:pPr>
      <w:r>
        <w:rPr/>
        <w:t xml:space="preserve">  </w:t>
      </w:r>
    </w:p>
    <w:p>
      <w:pPr>
        <w:pStyle w:val="Normal"/>
        <w:spacing w:before="0" w:after="2"/>
        <w:ind w:left="-5" w:hanging="10"/>
        <w:rPr/>
      </w:pPr>
      <w:r>
        <w:rPr/>
        <w:t xml:space="preserve">I. Pravidla pro hodnocení výsledků vzdělávání žáků (§ 30 odst. 2 školského zákona) </w:t>
      </w:r>
    </w:p>
    <w:p>
      <w:pPr>
        <w:pStyle w:val="Normal"/>
        <w:spacing w:lineRule="auto" w:line="259" w:before="0" w:after="0"/>
        <w:ind w:left="0" w:hanging="0"/>
        <w:rPr/>
      </w:pPr>
      <w:r>
        <w:rPr/>
        <w:t xml:space="preserve"> </w:t>
      </w:r>
    </w:p>
    <w:p>
      <w:pPr>
        <w:pStyle w:val="Normal"/>
        <w:numPr>
          <w:ilvl w:val="0"/>
          <w:numId w:val="15"/>
        </w:numPr>
        <w:spacing w:before="0" w:after="2"/>
        <w:ind w:left="218" w:hanging="218"/>
        <w:rPr/>
      </w:pPr>
      <w:r>
        <w:rPr>
          <w:u w:val="single" w:color="000000"/>
        </w:rPr>
        <w:t>Zásady hodnocení průběhu a výsledků vzdělávání a chování ve škole a na akcích pořádaných školou</w:t>
      </w:r>
      <w:r>
        <w:rPr/>
        <w:t xml:space="preserve">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1.1 Zásady hodnocení průběhu a výsledku vzdělávání</w:t>
      </w:r>
      <w:r>
        <w:rPr/>
        <w:t xml:space="preserve"> </w:t>
      </w:r>
    </w:p>
    <w:p>
      <w:pPr>
        <w:pStyle w:val="Normal"/>
        <w:numPr>
          <w:ilvl w:val="0"/>
          <w:numId w:val="16"/>
        </w:numPr>
        <w:ind w:left="331" w:right="3" w:hanging="331"/>
        <w:rPr/>
      </w:pPr>
      <w:r>
        <w:rPr/>
        <w:t xml:space="preserve">Hodnocení žáka je organickou součástí výchovně vzdělávacího procesu a jeho řízení. </w:t>
      </w:r>
    </w:p>
    <w:p>
      <w:pPr>
        <w:pStyle w:val="Normal"/>
        <w:numPr>
          <w:ilvl w:val="0"/>
          <w:numId w:val="16"/>
        </w:numPr>
        <w:ind w:left="331" w:right="3" w:hanging="331"/>
        <w:rPr/>
      </w:pPr>
      <w:r>
        <w:rPr/>
        <w:t xml:space="preserve">Za první pololetí vydává škola žákovi výpis z vysvědčení; za druhé pololetí vysvědčení. </w:t>
      </w:r>
    </w:p>
    <w:p>
      <w:pPr>
        <w:pStyle w:val="Normal"/>
        <w:numPr>
          <w:ilvl w:val="0"/>
          <w:numId w:val="16"/>
        </w:numPr>
        <w:ind w:left="331" w:right="3" w:hanging="331"/>
        <w:rPr/>
      </w:pPr>
      <w:r>
        <w:rPr/>
        <w:t xml:space="preserve">Hodnocení výsledků vzdělávání žáka na vysvědčení je vyjádřeno klasifikačním stupněm, slovně nebo kombinací obou způsobů. O způsobu hodnocení rozhoduje ředitel školy se souhlasem školské rady a po projednání v pedagogické radě. </w:t>
      </w:r>
    </w:p>
    <w:p>
      <w:pPr>
        <w:pStyle w:val="Normal"/>
        <w:numPr>
          <w:ilvl w:val="0"/>
          <w:numId w:val="16"/>
        </w:numPr>
        <w:ind w:left="331" w:right="3" w:hanging="331"/>
        <w:rPr/>
      </w:pPr>
      <w:r>
        <w:rPr/>
        <w:t xml:space="preserve">Je-li žák hodnocen slovně, převede třídní učitel po projednání s vyučujícími ostatních předmětů slovní hodnocení do klasifikace pro účely přijímacího řízení ke střednímu vzdělávání. </w:t>
      </w:r>
    </w:p>
    <w:p>
      <w:pPr>
        <w:pStyle w:val="Normal"/>
        <w:numPr>
          <w:ilvl w:val="0"/>
          <w:numId w:val="16"/>
        </w:numPr>
        <w:ind w:left="331" w:right="3" w:hanging="331"/>
        <w:rPr/>
      </w:pPr>
      <w:r>
        <w:rPr/>
        <w:t xml:space="preserve">Klasifikace je jednou z forem hodnocení, její výsledky se vyjadřují stanovenou stupnicí. </w:t>
      </w:r>
    </w:p>
    <w:p>
      <w:pPr>
        <w:pStyle w:val="Normal"/>
        <w:numPr>
          <w:ilvl w:val="0"/>
          <w:numId w:val="16"/>
        </w:numPr>
        <w:ind w:left="331" w:right="3" w:hanging="331"/>
        <w:rPr/>
      </w:pPr>
      <w:r>
        <w:rPr/>
        <w:t xml:space="preserve">Ve výchovně vzdělávacím procesu se uskutečňuje klasifikace průběžná a celková. </w:t>
      </w:r>
    </w:p>
    <w:p>
      <w:pPr>
        <w:pStyle w:val="Normal"/>
        <w:numPr>
          <w:ilvl w:val="0"/>
          <w:numId w:val="16"/>
        </w:numPr>
        <w:ind w:left="331" w:right="3" w:hanging="331"/>
        <w:rPr/>
      </w:pPr>
      <w:r>
        <w:rPr/>
        <w:t xml:space="preserve">Průběžná klasifikace se uplatňuje při hodnocení dílčích výsledků a projevů žáka. </w:t>
      </w:r>
    </w:p>
    <w:p>
      <w:pPr>
        <w:pStyle w:val="Normal"/>
        <w:numPr>
          <w:ilvl w:val="0"/>
          <w:numId w:val="16"/>
        </w:numPr>
        <w:ind w:left="331" w:right="3" w:hanging="331"/>
        <w:rPr/>
      </w:pPr>
      <w:r>
        <w:rPr/>
        <w:t xml:space="preserve">Klasifikace souhrnného prospěchu se provádí na konci každého pololetí a není aritmetickým průměrem běžné klasifikace. </w:t>
      </w:r>
    </w:p>
    <w:p>
      <w:pPr>
        <w:pStyle w:val="Normal"/>
        <w:numPr>
          <w:ilvl w:val="0"/>
          <w:numId w:val="16"/>
        </w:numPr>
        <w:ind w:left="331" w:right="3" w:hanging="331"/>
        <w:rPr/>
      </w:pPr>
      <w:r>
        <w:rPr/>
        <w:t xml:space="preserve">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 </w:t>
      </w:r>
    </w:p>
    <w:p>
      <w:pPr>
        <w:pStyle w:val="Normal"/>
        <w:numPr>
          <w:ilvl w:val="0"/>
          <w:numId w:val="16"/>
        </w:numPr>
        <w:ind w:left="331" w:right="3" w:hanging="331"/>
        <w:rPr/>
      </w:pPr>
      <w:r>
        <w:rPr/>
        <w:t xml:space="preserve">Chování neovlivňuje klasifikaci výsledků ve vyučovacích předmětech. </w:t>
      </w:r>
    </w:p>
    <w:p>
      <w:pPr>
        <w:pStyle w:val="Normal"/>
        <w:numPr>
          <w:ilvl w:val="0"/>
          <w:numId w:val="16"/>
        </w:numPr>
        <w:ind w:left="331" w:right="3" w:hanging="331"/>
        <w:rPr/>
      </w:pPr>
      <w:r>
        <w:rPr/>
        <w:t xml:space="preserve">Při hodnocení a při průběžné i celkové klasifikaci pedagogický pracovník uplatňuje přiměřenou náročnost a pedagogický takt vůči žákovi. </w:t>
      </w:r>
    </w:p>
    <w:p>
      <w:pPr>
        <w:pStyle w:val="Normal"/>
        <w:numPr>
          <w:ilvl w:val="0"/>
          <w:numId w:val="16"/>
        </w:numPr>
        <w:ind w:left="331" w:right="3" w:hanging="331"/>
        <w:rPr/>
      </w:pPr>
      <w:r>
        <w:rPr/>
        <w:t xml:space="preserve">Klasifikační stupeň určí učitel, který vyučuje příslušnému předmětu. </w:t>
      </w:r>
    </w:p>
    <w:p>
      <w:pPr>
        <w:pStyle w:val="Normal"/>
        <w:numPr>
          <w:ilvl w:val="0"/>
          <w:numId w:val="16"/>
        </w:numPr>
        <w:ind w:left="331" w:right="3" w:hanging="331"/>
        <w:rPr/>
      </w:pPr>
      <w:r>
        <w:rPr/>
        <w:t xml:space="preserve">V předmětu, ve kterém vyučuje více učitelů, určí výsledný klasifikační stupeň za klasifikační období příslušní učitelé po vzájemné dohodě. </w:t>
      </w:r>
    </w:p>
    <w:p>
      <w:pPr>
        <w:pStyle w:val="Normal"/>
        <w:numPr>
          <w:ilvl w:val="0"/>
          <w:numId w:val="16"/>
        </w:numPr>
        <w:ind w:left="331" w:right="3" w:hanging="331"/>
        <w:rPr/>
      </w:pPr>
      <w:r>
        <w:rPr/>
        <w:t xml:space="preserve">Ohodnocením výkonu žáka klasifikačním stupněm posuzuje učitel výsledky práce objektivně a přiměřeně náročně. </w:t>
      </w:r>
    </w:p>
    <w:p>
      <w:pPr>
        <w:pStyle w:val="Normal"/>
        <w:numPr>
          <w:ilvl w:val="0"/>
          <w:numId w:val="16"/>
        </w:numPr>
        <w:ind w:left="331" w:right="3" w:hanging="331"/>
        <w:rPr/>
      </w:pPr>
      <w:r>
        <w:rPr/>
        <w:t xml:space="preserve">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w:t>
      </w:r>
    </w:p>
    <w:p>
      <w:pPr>
        <w:pStyle w:val="Normal"/>
        <w:ind w:left="152" w:right="3" w:hanging="10"/>
        <w:rPr/>
      </w:pPr>
      <w:r>
        <w:rPr/>
        <w:t xml:space="preserve">učebních výkonech pro určitou indispozici. Přihlíží se i ke snaživosti a pečlivosti žáka, k jeho individuálním schopnostem a zájmům. Stupeň prospěchu se neurčuje na základě průměru a klasifikace za příslušné období. </w:t>
      </w:r>
    </w:p>
    <w:p>
      <w:pPr>
        <w:pStyle w:val="Normal"/>
        <w:numPr>
          <w:ilvl w:val="0"/>
          <w:numId w:val="16"/>
        </w:numPr>
        <w:ind w:left="331" w:right="3" w:hanging="331"/>
        <w:rPr/>
      </w:pPr>
      <w:r>
        <w:rPr/>
        <w:t xml:space="preserve">Ředitel školy je povinen působit na sjednocování klasifikačních měřítek všech učitelů. </w:t>
      </w:r>
    </w:p>
    <w:p>
      <w:pPr>
        <w:pStyle w:val="Normal"/>
        <w:numPr>
          <w:ilvl w:val="0"/>
          <w:numId w:val="16"/>
        </w:numPr>
        <w:ind w:left="331" w:right="3" w:hanging="331"/>
        <w:rPr/>
      </w:pPr>
      <w:r>
        <w:rPr/>
        <w:t xml:space="preserve">Zákonní zástupci žáka jsou o prospěchu žáka informováni třídním učitelem a učiteli jednotlivých předmětů: </w:t>
      </w:r>
    </w:p>
    <w:p>
      <w:pPr>
        <w:pStyle w:val="Normal"/>
        <w:numPr>
          <w:ilvl w:val="0"/>
          <w:numId w:val="17"/>
        </w:numPr>
        <w:ind w:left="258" w:right="1956" w:hanging="116"/>
        <w:rPr/>
      </w:pPr>
      <w:r>
        <w:rPr/>
        <w:t xml:space="preserve">průběžně prostřednictvím žákovské knížky, </w:t>
      </w:r>
    </w:p>
    <w:p>
      <w:pPr>
        <w:pStyle w:val="Normal"/>
        <w:numPr>
          <w:ilvl w:val="0"/>
          <w:numId w:val="17"/>
        </w:numPr>
        <w:ind w:left="258" w:right="1956" w:hanging="116"/>
        <w:rPr/>
      </w:pPr>
      <w:r>
        <w:rPr/>
        <w:t xml:space="preserve">před koncem každého čtvrtletí (klasifikační období), - případně kdykoliv na požádání zákonných zástupců žáka.  </w:t>
      </w:r>
    </w:p>
    <w:p>
      <w:pPr>
        <w:pStyle w:val="Normal"/>
        <w:ind w:left="127" w:right="3" w:hanging="142"/>
        <w:rPr/>
      </w:pPr>
      <w:r>
        <w:rPr/>
        <w:t xml:space="preserve">V případě mimořádného zhoršení prospěchu informuje učitel zákonné zástupce žáka bezprostředně a prokazatelným způsobem. Případy zaostávání žáků v učení se projednají v pedagogické radě. </w:t>
      </w:r>
    </w:p>
    <w:p>
      <w:pPr>
        <w:pStyle w:val="Normal"/>
        <w:numPr>
          <w:ilvl w:val="0"/>
          <w:numId w:val="18"/>
        </w:numPr>
        <w:ind w:left="142" w:right="3" w:hanging="142"/>
        <w:rPr/>
      </w:pPr>
      <w:r>
        <w:rPr/>
        <w:t xml:space="preserve">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 </w:t>
      </w:r>
    </w:p>
    <w:p>
      <w:pPr>
        <w:pStyle w:val="Normal"/>
        <w:numPr>
          <w:ilvl w:val="0"/>
          <w:numId w:val="18"/>
        </w:numPr>
        <w:ind w:left="142" w:right="3" w:hanging="142"/>
        <w:rPr/>
      </w:pPr>
      <w:r>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to bez ohledu na prospěch tohoto žáka. </w:t>
      </w:r>
    </w:p>
    <w:p>
      <w:pPr>
        <w:pStyle w:val="Normal"/>
        <w:numPr>
          <w:ilvl w:val="0"/>
          <w:numId w:val="18"/>
        </w:numPr>
        <w:ind w:left="142" w:right="3" w:hanging="142"/>
        <w:rPr/>
      </w:pPr>
      <w:r>
        <w:rPr/>
        <w:t xml:space="preserve">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pPr>
        <w:pStyle w:val="Normal"/>
        <w:numPr>
          <w:ilvl w:val="0"/>
          <w:numId w:val="18"/>
        </w:numPr>
        <w:ind w:left="142" w:right="3" w:hanging="142"/>
        <w:rPr/>
      </w:pPr>
      <w:r>
        <w:rPr/>
        <w:t xml:space="preserve">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w:t>
      </w:r>
    </w:p>
    <w:p>
      <w:pPr>
        <w:pStyle w:val="Normal"/>
        <w:numPr>
          <w:ilvl w:val="0"/>
          <w:numId w:val="18"/>
        </w:numPr>
        <w:ind w:left="142" w:right="3" w:hanging="142"/>
        <w:rPr/>
      </w:pPr>
      <w:r>
        <w:rP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 </w:t>
      </w:r>
    </w:p>
    <w:p>
      <w:pPr>
        <w:pStyle w:val="Normal"/>
        <w:numPr>
          <w:ilvl w:val="0"/>
          <w:numId w:val="18"/>
        </w:numPr>
        <w:ind w:left="142" w:right="3" w:hanging="142"/>
        <w:rPr/>
      </w:pPr>
      <w:r>
        <w:rPr/>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w:t>
      </w:r>
    </w:p>
    <w:p>
      <w:pPr>
        <w:pStyle w:val="Normal"/>
        <w:numPr>
          <w:ilvl w:val="0"/>
          <w:numId w:val="18"/>
        </w:numPr>
        <w:ind w:left="142" w:right="3" w:hanging="142"/>
        <w:rPr/>
      </w:pPr>
      <w:r>
        <w:rPr/>
        <w:t xml:space="preserve">§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p>
    <w:p>
      <w:pPr>
        <w:pStyle w:val="Normal"/>
        <w:numPr>
          <w:ilvl w:val="0"/>
          <w:numId w:val="18"/>
        </w:numPr>
        <w:ind w:left="142" w:right="3" w:hanging="142"/>
        <w:rPr/>
      </w:pPr>
      <w:r>
        <w:rPr/>
        <w:t xml:space="preserve">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 </w:t>
      </w:r>
    </w:p>
    <w:p>
      <w:pPr>
        <w:pStyle w:val="Normal"/>
        <w:numPr>
          <w:ilvl w:val="0"/>
          <w:numId w:val="18"/>
        </w:numPr>
        <w:ind w:left="142" w:right="3" w:hanging="142"/>
        <w:rPr/>
      </w:pPr>
      <w:r>
        <w:rPr/>
        <w:t xml:space="preserve">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1.2 Zásady pro hodnocení chování ve škole</w:t>
      </w:r>
      <w:r>
        <w:rPr/>
        <w:t xml:space="preserve"> </w:t>
      </w:r>
    </w:p>
    <w:p>
      <w:pPr>
        <w:pStyle w:val="Normal"/>
        <w:spacing w:lineRule="auto" w:line="259" w:before="0" w:after="0"/>
        <w:ind w:left="0" w:hanging="0"/>
        <w:rPr/>
      </w:pPr>
      <w:r>
        <w:rPr/>
        <w:t xml:space="preserve"> </w:t>
      </w:r>
    </w:p>
    <w:p>
      <w:pPr>
        <w:pStyle w:val="Normal"/>
        <w:numPr>
          <w:ilvl w:val="0"/>
          <w:numId w:val="19"/>
        </w:numPr>
        <w:ind w:left="218" w:right="3" w:hanging="218"/>
        <w:rPr/>
      </w:pPr>
      <w:r>
        <w:rPr/>
        <w:t xml:space="preserve">Klasifikaci chování žáků navrhuje třídní učitel po projednání s učiteli, kteří ve třídě vyučují, a s ostatními učiteli a rozhoduje o ní ředitel po projednání v pedagogické radě. </w:t>
      </w:r>
    </w:p>
    <w:p>
      <w:pPr>
        <w:pStyle w:val="Normal"/>
        <w:numPr>
          <w:ilvl w:val="0"/>
          <w:numId w:val="19"/>
        </w:numPr>
        <w:ind w:left="218" w:right="3" w:hanging="218"/>
        <w:rPr/>
      </w:pPr>
      <w:r>
        <w:rPr/>
        <w:t xml:space="preserve">Kritériem pro klasifikaci chování je dodržování pravidel slušného chování a dodržování vnitřního řádu školy během klasifikačního období. </w:t>
      </w:r>
    </w:p>
    <w:p>
      <w:pPr>
        <w:pStyle w:val="Normal"/>
        <w:numPr>
          <w:ilvl w:val="0"/>
          <w:numId w:val="19"/>
        </w:numPr>
        <w:ind w:left="218" w:right="3" w:hanging="218"/>
        <w:rPr/>
      </w:pPr>
      <w:r>
        <w:rPr/>
        <w:t xml:space="preserve">Při klasifikaci chování se přihlíží k věku, morální a rozumové vyspělosti žáka; k uděleným opatřením k posílení kázně se přihlíží pouze tehdy, jestliže tato opatření byla neúčinná. </w:t>
      </w:r>
    </w:p>
    <w:p>
      <w:pPr>
        <w:pStyle w:val="Normal"/>
        <w:numPr>
          <w:ilvl w:val="0"/>
          <w:numId w:val="19"/>
        </w:numPr>
        <w:ind w:left="218" w:right="3" w:hanging="218"/>
        <w:rPr/>
      </w:pPr>
      <w:r>
        <w:rPr/>
        <w:t xml:space="preserve">Škola hodnotí a klasifikuje žáky za jejich chování ve škole a při akcích organizovaných školou.   </w:t>
      </w:r>
    </w:p>
    <w:p>
      <w:pPr>
        <w:pStyle w:val="Normal"/>
        <w:numPr>
          <w:ilvl w:val="0"/>
          <w:numId w:val="19"/>
        </w:numPr>
        <w:ind w:left="218" w:right="3" w:hanging="218"/>
        <w:rPr/>
      </w:pPr>
      <w:r>
        <w:rPr/>
        <w:t xml:space="preserve">Nedostatky v chování žáků se projednávají v pedagogické radě. </w:t>
      </w:r>
    </w:p>
    <w:p>
      <w:pPr>
        <w:pStyle w:val="Normal"/>
        <w:numPr>
          <w:ilvl w:val="0"/>
          <w:numId w:val="19"/>
        </w:numPr>
        <w:ind w:left="218" w:right="3" w:hanging="218"/>
        <w:rPr/>
      </w:pPr>
      <w:r>
        <w:rPr/>
        <w:t xml:space="preserve">Zákonní zástupci žáka jsou o chování žáka informováni třídním učitelem a učiteli jednotlivých předmětů: </w:t>
      </w:r>
    </w:p>
    <w:p>
      <w:pPr>
        <w:pStyle w:val="Normal"/>
        <w:numPr>
          <w:ilvl w:val="0"/>
          <w:numId w:val="20"/>
        </w:numPr>
        <w:ind w:left="258" w:right="3" w:hanging="116"/>
        <w:rPr/>
      </w:pPr>
      <w:r>
        <w:rPr/>
        <w:t xml:space="preserve">průběžně prostřednictvím žákovské knížky, </w:t>
      </w:r>
    </w:p>
    <w:p>
      <w:pPr>
        <w:pStyle w:val="Normal"/>
        <w:numPr>
          <w:ilvl w:val="0"/>
          <w:numId w:val="20"/>
        </w:numPr>
        <w:ind w:left="258" w:right="3" w:hanging="116"/>
        <w:rPr/>
      </w:pPr>
      <w:r>
        <w:rPr/>
        <w:t xml:space="preserve">před koncem každého čtvrtletí (klasifikační období), </w:t>
      </w:r>
    </w:p>
    <w:p>
      <w:pPr>
        <w:pStyle w:val="Normal"/>
        <w:numPr>
          <w:ilvl w:val="0"/>
          <w:numId w:val="20"/>
        </w:numPr>
        <w:ind w:left="258" w:right="3" w:hanging="116"/>
        <w:rPr/>
      </w:pPr>
      <w:r>
        <w:rPr/>
        <w:t xml:space="preserve">okamžitě v případně mimořádného porušení školního řádu.  </w:t>
      </w:r>
    </w:p>
    <w:p>
      <w:pPr>
        <w:pStyle w:val="Normal"/>
        <w:ind w:left="-5" w:right="3" w:hanging="10"/>
        <w:rPr/>
      </w:pPr>
      <w:r>
        <w:rPr/>
        <w:t xml:space="preserve">7. Při distančním vzdělávání, zajišťovaném jakoukoli formou, žák vždy dostane zpětnou vazbu o          výsledcích svého vzdělávání a plnění zadaných úkolů, je uplatňováno především formativní         hodnocení, jak klasifikačním stupněm, tak slovním hodnocením. Po uzavření určitých celků učiva je         provedeno sumativní hodnocení výsledků žáka při osvojování učiva tohoto celku.  </w:t>
      </w:r>
    </w:p>
    <w:p>
      <w:pPr>
        <w:pStyle w:val="Normal"/>
        <w:spacing w:lineRule="auto" w:line="247" w:before="0" w:after="1"/>
        <w:ind w:left="180" w:right="-14" w:hanging="0"/>
        <w:jc w:val="both"/>
        <w:rPr/>
      </w:pPr>
      <w:r>
        <w:rPr/>
        <w:t xml:space="preserve">Výsledky vzdělávání prezenční formou jsou dokládány i písemnými pracemi žáka (testy, prověrky), při distanční výuce výsledky jeho práce ukládány ve formě osobního portfolia, v listinné, nebo digitální po-době.  </w:t>
      </w:r>
    </w:p>
    <w:p>
      <w:pPr>
        <w:pStyle w:val="Normal"/>
        <w:ind w:left="190" w:right="3" w:hanging="10"/>
        <w:rPr/>
      </w:pPr>
      <w:r>
        <w:rPr/>
        <w:t xml:space="preserve">Zapojení žáka či nedostačující míra zapojení do distanční výuky se neodrazí v hodnocení klasifikačním stupněm.  </w:t>
      </w:r>
    </w:p>
    <w:p>
      <w:pPr>
        <w:pStyle w:val="Normal"/>
        <w:ind w:left="190" w:right="3" w:hanging="10"/>
        <w:rPr/>
      </w:pPr>
      <w:r>
        <w:rPr/>
        <w:t xml:space="preserve">Zákonní zástupci jsou při distančním vzdělávání informováni průběžně, pravidelně ve stanovených </w:t>
      </w:r>
    </w:p>
    <w:p>
      <w:pPr>
        <w:pStyle w:val="Normal"/>
        <w:ind w:left="-15" w:right="1175" w:firstLine="180"/>
        <w:rPr/>
      </w:pPr>
      <w:r>
        <w:rPr/>
        <w:t xml:space="preserve">intervalech, prostřednictvím – </w:t>
      </w:r>
    </w:p>
    <w:p>
      <w:pPr>
        <w:pStyle w:val="Normal"/>
        <w:ind w:left="-15" w:right="1175" w:firstLine="180"/>
        <w:rPr/>
      </w:pPr>
      <w:r>
        <w:rPr/>
        <w:t xml:space="preserve"> </w:t>
      </w:r>
      <w:r>
        <w:rPr/>
        <w:t xml:space="preserve">komunikační platformy školy (Classroom…), případně   - skupinovým chatem, videohovory, které nahrazují klasické třídní schůzky, případně  </w:t>
      </w:r>
    </w:p>
    <w:p>
      <w:pPr>
        <w:pStyle w:val="Normal"/>
        <w:ind w:left="-5" w:right="3" w:hanging="10"/>
        <w:rPr/>
      </w:pPr>
      <w:r>
        <w:rPr/>
        <w:t xml:space="preserve"> </w:t>
      </w:r>
      <w:r>
        <w:rPr/>
        <w:t xml:space="preserve">- písemnou korespondencí, telefonicky, osobně.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2. Zásady a pravidla pro sebehodnocení žáků</w:t>
      </w:r>
      <w:r>
        <w:rPr/>
        <w:t xml:space="preserve"> </w:t>
      </w:r>
    </w:p>
    <w:p>
      <w:pPr>
        <w:pStyle w:val="Normal"/>
        <w:spacing w:lineRule="auto" w:line="259" w:before="0" w:after="0"/>
        <w:ind w:left="0" w:hanging="0"/>
        <w:rPr/>
      </w:pPr>
      <w:r>
        <w:rPr/>
        <w:t xml:space="preserve"> </w:t>
      </w:r>
    </w:p>
    <w:p>
      <w:pPr>
        <w:pStyle w:val="Normal"/>
        <w:numPr>
          <w:ilvl w:val="0"/>
          <w:numId w:val="21"/>
        </w:numPr>
        <w:ind w:left="218" w:right="3" w:hanging="218"/>
        <w:rPr/>
      </w:pPr>
      <w:r>
        <w:rPr/>
        <w:t xml:space="preserve">Sebehodnocení je důležitou součástí hodnocení žáků. </w:t>
      </w:r>
    </w:p>
    <w:p>
      <w:pPr>
        <w:pStyle w:val="Normal"/>
        <w:numPr>
          <w:ilvl w:val="0"/>
          <w:numId w:val="21"/>
        </w:numPr>
        <w:ind w:left="218" w:right="3" w:hanging="218"/>
        <w:rPr/>
      </w:pPr>
      <w:r>
        <w:rPr/>
        <w:t xml:space="preserve">Sebehodnocením se posiluje sebeúcta a sebevědomí žáků. </w:t>
      </w:r>
    </w:p>
    <w:p>
      <w:pPr>
        <w:pStyle w:val="Normal"/>
        <w:numPr>
          <w:ilvl w:val="0"/>
          <w:numId w:val="21"/>
        </w:numPr>
        <w:ind w:left="218" w:right="3" w:hanging="218"/>
        <w:rPr/>
      </w:pPr>
      <w:r>
        <w:rPr/>
        <w:t xml:space="preserve">Chybu je potřeba chápat jako přirozenou věc v procesu učení. Pedagogičtí pracovníci se o chybě se žáky baví, žáci mohou některé práce sami opravovat. Chyba je důležitý prostředek učení. </w:t>
      </w:r>
    </w:p>
    <w:p>
      <w:pPr>
        <w:pStyle w:val="Normal"/>
        <w:numPr>
          <w:ilvl w:val="0"/>
          <w:numId w:val="21"/>
        </w:numPr>
        <w:ind w:left="218" w:right="3" w:hanging="218"/>
        <w:rPr/>
      </w:pPr>
      <w:r>
        <w:rPr/>
        <w:t xml:space="preserve">Při sebehodnocení se žák snaží popsat: - co se mu daří, </w:t>
      </w:r>
    </w:p>
    <w:p>
      <w:pPr>
        <w:pStyle w:val="Normal"/>
        <w:numPr>
          <w:ilvl w:val="0"/>
          <w:numId w:val="22"/>
        </w:numPr>
        <w:ind w:left="258" w:right="3" w:hanging="116"/>
        <w:rPr/>
      </w:pPr>
      <w:r>
        <w:rPr/>
        <w:t xml:space="preserve">co mu ještě nejde. </w:t>
      </w:r>
    </w:p>
    <w:p>
      <w:pPr>
        <w:pStyle w:val="Normal"/>
        <w:numPr>
          <w:ilvl w:val="0"/>
          <w:numId w:val="22"/>
        </w:numPr>
        <w:ind w:left="258" w:right="3" w:hanging="116"/>
        <w:rPr/>
      </w:pPr>
      <w:r>
        <w:rPr/>
        <w:t xml:space="preserve">jak bude pokračovat dál. </w:t>
      </w:r>
    </w:p>
    <w:p>
      <w:pPr>
        <w:pStyle w:val="Normal"/>
        <w:numPr>
          <w:ilvl w:val="0"/>
          <w:numId w:val="23"/>
        </w:numPr>
        <w:ind w:left="218" w:right="3" w:hanging="218"/>
        <w:rPr/>
      </w:pPr>
      <w:r>
        <w:rPr/>
        <w:t xml:space="preserve">Při školní práci vedeme žáka, aby komentoval svoje výkony a výsledky. </w:t>
      </w:r>
    </w:p>
    <w:p>
      <w:pPr>
        <w:pStyle w:val="Normal"/>
        <w:numPr>
          <w:ilvl w:val="0"/>
          <w:numId w:val="23"/>
        </w:numPr>
        <w:ind w:left="218" w:right="3" w:hanging="218"/>
        <w:rPr/>
      </w:pPr>
      <w:r>
        <w:rPr/>
        <w:t xml:space="preserve">Známky nejsou jediným zdrojem motivace.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numPr>
          <w:ilvl w:val="0"/>
          <w:numId w:val="24"/>
        </w:numPr>
        <w:spacing w:before="0" w:after="2"/>
        <w:ind w:left="142" w:hanging="142"/>
        <w:rPr/>
      </w:pPr>
      <w:r>
        <w:rPr>
          <w:u w:val="single" w:color="000000"/>
        </w:rPr>
        <w:t>Stupně hodnocení prospěchu a chování v případě použití klasifikace a jejich charakteristiku, včetně</w:t>
      </w:r>
      <w:r>
        <w:rPr/>
        <w:t xml:space="preserve"> </w:t>
      </w:r>
      <w:r>
        <w:rPr>
          <w:u w:val="single" w:color="000000"/>
        </w:rPr>
        <w:t>předem stanovených kritérií</w:t>
      </w:r>
      <w:r>
        <w:rPr/>
        <w:t xml:space="preserve">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3.1 Stupně hodnocení prospěchu</w:t>
      </w:r>
      <w:r>
        <w:rPr/>
        <w:t xml:space="preserve"> </w:t>
      </w:r>
    </w:p>
    <w:p>
      <w:pPr>
        <w:pStyle w:val="Normal"/>
        <w:spacing w:lineRule="auto" w:line="259" w:before="0" w:after="0"/>
        <w:ind w:left="0" w:hanging="0"/>
        <w:rPr/>
      </w:pPr>
      <w:r>
        <w:rPr/>
        <w:t xml:space="preserve"> </w:t>
      </w:r>
    </w:p>
    <w:p>
      <w:pPr>
        <w:pStyle w:val="ListParagraph"/>
        <w:numPr>
          <w:ilvl w:val="0"/>
          <w:numId w:val="49"/>
        </w:numPr>
        <w:ind w:left="345" w:right="111" w:hanging="360"/>
        <w:rPr/>
      </w:pPr>
      <w:r>
        <w:rPr/>
        <w:t xml:space="preserve">Výsledky vzdělávání žáka v jednotlivých povinných a nepovinných předmětech stanovených školním vzdělávacím programem se v případě použití klasifikace hodnotí na vysvědčení stupni prospěchu: 1 – výborný, </w:t>
      </w:r>
    </w:p>
    <w:p>
      <w:pPr>
        <w:pStyle w:val="ListParagraph"/>
        <w:numPr>
          <w:ilvl w:val="0"/>
          <w:numId w:val="50"/>
        </w:numPr>
        <w:ind w:left="1747" w:right="3751" w:hanging="360"/>
        <w:rPr/>
      </w:pPr>
      <w:r>
        <w:rPr/>
        <w:t xml:space="preserve">– </w:t>
      </w:r>
      <w:r>
        <w:rPr/>
        <w:t xml:space="preserve">chvalitebný, </w:t>
      </w:r>
    </w:p>
    <w:p>
      <w:pPr>
        <w:pStyle w:val="ListParagraph"/>
        <w:numPr>
          <w:ilvl w:val="0"/>
          <w:numId w:val="50"/>
        </w:numPr>
        <w:ind w:left="1747" w:right="3751" w:hanging="360"/>
        <w:rPr/>
      </w:pPr>
      <w:r>
        <w:rPr/>
        <w:t xml:space="preserve">– </w:t>
      </w:r>
      <w:r>
        <w:rPr/>
        <w:t xml:space="preserve">dobrý, </w:t>
      </w:r>
    </w:p>
    <w:p>
      <w:pPr>
        <w:pStyle w:val="ListParagraph"/>
        <w:numPr>
          <w:ilvl w:val="0"/>
          <w:numId w:val="50"/>
        </w:numPr>
        <w:ind w:left="1747" w:right="3751" w:hanging="360"/>
        <w:rPr/>
      </w:pPr>
      <w:r>
        <w:rPr/>
        <w:t xml:space="preserve"> – </w:t>
      </w:r>
      <w:r>
        <w:rPr/>
        <w:t xml:space="preserve">dostatečný, </w:t>
      </w:r>
    </w:p>
    <w:p>
      <w:pPr>
        <w:pStyle w:val="Normal"/>
        <w:ind w:left="1387" w:right="3751" w:hanging="0"/>
        <w:rPr/>
      </w:pPr>
      <w:r>
        <w:rPr/>
        <w:t xml:space="preserve">5 – nedostatečný. </w:t>
      </w:r>
    </w:p>
    <w:p>
      <w:pPr>
        <w:pStyle w:val="Normal"/>
        <w:ind w:left="127" w:right="3" w:hanging="142"/>
        <w:rPr/>
      </w:pPr>
      <w:r>
        <w:rPr/>
        <w:t xml:space="preserve">Jestliže je žák z výuky některého předmětu v prvním nebo ve druhém pololetí uvolněn, uvádí se na vysvědčení místo hodnocení slovo "uvolněn(a)". </w:t>
      </w:r>
    </w:p>
    <w:p>
      <w:pPr>
        <w:pStyle w:val="Normal"/>
        <w:spacing w:lineRule="auto" w:line="259" w:before="0" w:after="0"/>
        <w:ind w:left="0" w:hanging="0"/>
        <w:rPr/>
      </w:pPr>
      <w:r>
        <w:rPr/>
        <w:t xml:space="preserve"> </w:t>
      </w:r>
    </w:p>
    <w:p>
      <w:pPr>
        <w:pStyle w:val="Normal"/>
        <w:ind w:left="-5" w:right="3" w:hanging="10"/>
        <w:rPr/>
      </w:pPr>
      <w:r>
        <w:rPr/>
        <w:t xml:space="preserve">2. Pro potřeby klasifikace se předměty dělí do tří skupin:  </w:t>
      </w:r>
    </w:p>
    <w:p>
      <w:pPr>
        <w:pStyle w:val="Normal"/>
        <w:numPr>
          <w:ilvl w:val="0"/>
          <w:numId w:val="25"/>
        </w:numPr>
        <w:ind w:left="258" w:right="3" w:hanging="116"/>
        <w:rPr/>
      </w:pPr>
      <w:r>
        <w:rPr/>
        <w:t xml:space="preserve">předměty s převahou teoretického zaměření,  </w:t>
      </w:r>
    </w:p>
    <w:p>
      <w:pPr>
        <w:pStyle w:val="Normal"/>
        <w:numPr>
          <w:ilvl w:val="0"/>
          <w:numId w:val="25"/>
        </w:numPr>
        <w:ind w:left="258" w:right="3" w:hanging="116"/>
        <w:rPr/>
      </w:pPr>
      <w:r>
        <w:rPr/>
        <w:t xml:space="preserve">předměty s převahou praktických činností a  </w:t>
      </w:r>
    </w:p>
    <w:p>
      <w:pPr>
        <w:pStyle w:val="Normal"/>
        <w:numPr>
          <w:ilvl w:val="0"/>
          <w:numId w:val="25"/>
        </w:numPr>
        <w:ind w:left="258" w:right="3" w:hanging="116"/>
        <w:rPr/>
      </w:pPr>
      <w:r>
        <w:rPr/>
        <w:t xml:space="preserve">předměty s převahou výchovného a uměleckého odborného zaměření.  </w:t>
      </w:r>
    </w:p>
    <w:p>
      <w:pPr>
        <w:pStyle w:val="Normal"/>
        <w:spacing w:lineRule="auto" w:line="259" w:before="0" w:after="0"/>
        <w:ind w:left="0" w:hanging="0"/>
        <w:rPr/>
      </w:pPr>
      <w:r>
        <w:rPr/>
        <w:t xml:space="preserve"> </w:t>
      </w:r>
    </w:p>
    <w:p>
      <w:pPr>
        <w:pStyle w:val="Normal"/>
        <w:ind w:left="127" w:right="3" w:hanging="142"/>
        <w:rPr/>
      </w:pPr>
      <w:r>
        <w:rPr/>
        <w:t xml:space="preserve">3. Kritéria pro jednotlivé klasifikační stupně jsou formulována především pro celkovou klasifikaci. Učitel však nepřeceňuje žádné z uvedených kritérií, posuzuje žákovy výkony komplexně, v souladu se specifikou předmětu.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3.1.1 Klasifikace ve vyučovacích předmětech s převahou teoretického zaměření</w:t>
      </w:r>
      <w:r>
        <w:rPr/>
        <w:t xml:space="preserve"> </w:t>
      </w:r>
    </w:p>
    <w:p>
      <w:pPr>
        <w:pStyle w:val="Normal"/>
        <w:spacing w:lineRule="auto" w:line="259" w:before="0" w:after="0"/>
        <w:ind w:left="0" w:hanging="0"/>
        <w:rPr/>
      </w:pPr>
      <w:r>
        <w:rPr/>
        <w:t xml:space="preserve"> </w:t>
      </w:r>
    </w:p>
    <w:p>
      <w:pPr>
        <w:pStyle w:val="Normal"/>
        <w:ind w:left="127" w:right="3" w:hanging="142"/>
        <w:rPr/>
      </w:pPr>
      <w:r>
        <w:rPr/>
        <w:t xml:space="preserve">Převahu teoretického zaměření mají jazykové, společenskovědní, přírodovědné předměty a matematika. </w:t>
      </w:r>
    </w:p>
    <w:p>
      <w:pPr>
        <w:pStyle w:val="Normal"/>
        <w:spacing w:lineRule="auto" w:line="259" w:before="0" w:after="0"/>
        <w:ind w:left="0" w:hanging="0"/>
        <w:rPr/>
      </w:pPr>
      <w:r>
        <w:rPr/>
        <w:t xml:space="preserve"> </w:t>
      </w:r>
    </w:p>
    <w:p>
      <w:pPr>
        <w:pStyle w:val="Normal"/>
        <w:ind w:left="127" w:right="3" w:hanging="142"/>
        <w:rPr/>
      </w:pPr>
      <w:r>
        <w:rPr/>
        <w:t xml:space="preserve">Při klasifikaci výsledků ve vyučovacích předmětech s převahou teoretického zaměření se v souladu s požadavky učebních osnov hodnotí:  </w:t>
      </w:r>
    </w:p>
    <w:p>
      <w:pPr>
        <w:pStyle w:val="Normal"/>
        <w:numPr>
          <w:ilvl w:val="0"/>
          <w:numId w:val="26"/>
        </w:numPr>
        <w:ind w:left="258" w:right="3" w:hanging="116"/>
        <w:rPr/>
      </w:pPr>
      <w:r>
        <w:rPr/>
        <w:t xml:space="preserve">ucelenost, přesnost a trvalost osvojení požadovaných poznatků, faktů, pojmů, definic, zákonitostí a vztahů, kvalita a rozsah získaných dovedností vykonávat požadované intelektuální a motorické činnosti, </w:t>
      </w:r>
    </w:p>
    <w:p>
      <w:pPr>
        <w:pStyle w:val="Normal"/>
        <w:numPr>
          <w:ilvl w:val="0"/>
          <w:numId w:val="26"/>
        </w:numPr>
        <w:ind w:left="258" w:right="3" w:hanging="116"/>
        <w:rPr/>
      </w:pPr>
      <w:r>
        <w:rPr/>
        <w:t xml:space="preserve">schopnost uplatňovat osvojené poznatky a dovednosti při řešení teoretických a praktických úkolů, při výkladu a hodnocení společenských a přírodních jevů a zákonitostí, </w:t>
      </w:r>
    </w:p>
    <w:p>
      <w:pPr>
        <w:pStyle w:val="Normal"/>
        <w:numPr>
          <w:ilvl w:val="0"/>
          <w:numId w:val="26"/>
        </w:numPr>
        <w:ind w:left="258" w:right="3" w:hanging="116"/>
        <w:rPr/>
      </w:pPr>
      <w:r>
        <w:rPr/>
        <w:t xml:space="preserve">kvalita myšlení, především jeho logika, samostatnost a tvořivost, </w:t>
      </w:r>
    </w:p>
    <w:p>
      <w:pPr>
        <w:pStyle w:val="Normal"/>
        <w:numPr>
          <w:ilvl w:val="0"/>
          <w:numId w:val="26"/>
        </w:numPr>
        <w:ind w:left="258" w:right="3" w:hanging="116"/>
        <w:rPr/>
      </w:pPr>
      <w:r>
        <w:rPr/>
        <w:t xml:space="preserve">aktivita v přístupu k činnostem, zájem o ně a vztah k nim, </w:t>
      </w:r>
    </w:p>
    <w:p>
      <w:pPr>
        <w:pStyle w:val="Normal"/>
        <w:numPr>
          <w:ilvl w:val="0"/>
          <w:numId w:val="26"/>
        </w:numPr>
        <w:ind w:left="258" w:right="3" w:hanging="116"/>
        <w:rPr/>
      </w:pPr>
      <w:r>
        <w:rPr/>
        <w:t xml:space="preserve">přesnost, výstižnost a odborná i jazyková správnost ústního a písemného projevu, </w:t>
      </w:r>
    </w:p>
    <w:p>
      <w:pPr>
        <w:pStyle w:val="Normal"/>
        <w:ind w:left="142" w:right="3" w:hanging="0"/>
        <w:rPr/>
      </w:pPr>
      <w:r>
        <w:rPr/>
        <w:t xml:space="preserve">- kvalita výsledků činností, </w:t>
      </w:r>
    </w:p>
    <w:p>
      <w:pPr>
        <w:pStyle w:val="Normal"/>
        <w:numPr>
          <w:ilvl w:val="0"/>
          <w:numId w:val="26"/>
        </w:numPr>
        <w:ind w:left="258" w:right="3" w:hanging="116"/>
        <w:rPr/>
      </w:pPr>
      <w:r>
        <w:rPr/>
        <w:t xml:space="preserve">osvojení účinných metod samostatného studia. </w:t>
      </w:r>
    </w:p>
    <w:p>
      <w:pPr>
        <w:pStyle w:val="Normal"/>
        <w:spacing w:lineRule="auto" w:line="259" w:before="0" w:after="0"/>
        <w:ind w:left="0" w:hanging="0"/>
        <w:rPr/>
      </w:pPr>
      <w:r>
        <w:rPr/>
        <w:t xml:space="preserve"> </w:t>
      </w:r>
    </w:p>
    <w:p>
      <w:pPr>
        <w:pStyle w:val="Normal"/>
        <w:ind w:left="-5" w:right="3" w:hanging="10"/>
        <w:rPr/>
      </w:pPr>
      <w:r>
        <w:rPr/>
        <w:t xml:space="preserve">Výchovně vzdělávací výsledky se klasifikují podle těchto kritérií: </w:t>
      </w:r>
    </w:p>
    <w:p>
      <w:pPr>
        <w:pStyle w:val="Normal"/>
        <w:spacing w:lineRule="auto" w:line="259" w:before="0" w:after="0"/>
        <w:ind w:left="0" w:hanging="0"/>
        <w:rPr/>
      </w:pPr>
      <w:r>
        <w:rPr/>
        <w:t xml:space="preserve"> </w:t>
      </w:r>
    </w:p>
    <w:p>
      <w:pPr>
        <w:pStyle w:val="Normal"/>
        <w:ind w:left="-5" w:right="3" w:hanging="10"/>
        <w:rPr/>
      </w:pPr>
      <w:r>
        <w:rPr/>
        <w:t xml:space="preserve">Stupeň 1 (výborný) </w:t>
      </w:r>
    </w:p>
    <w:p>
      <w:pPr>
        <w:pStyle w:val="Normal"/>
        <w:ind w:left="-5" w:right="3" w:hanging="10"/>
        <w:rPr/>
      </w:pPr>
      <w:r>
        <w:rPr/>
        <w:t xml:space="preserve">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pPr>
        <w:pStyle w:val="Normal"/>
        <w:spacing w:lineRule="auto" w:line="259" w:before="0" w:after="0"/>
        <w:ind w:left="0" w:hanging="0"/>
        <w:rPr/>
      </w:pPr>
      <w:r>
        <w:rPr/>
        <w:t xml:space="preserve"> </w:t>
      </w:r>
    </w:p>
    <w:p>
      <w:pPr>
        <w:pStyle w:val="Normal"/>
        <w:ind w:left="-5" w:right="3" w:hanging="10"/>
        <w:rPr/>
      </w:pPr>
      <w:r>
        <w:rPr/>
        <w:t xml:space="preserve">Stupeň 2 (chvalitebný) </w:t>
      </w:r>
    </w:p>
    <w:p>
      <w:pPr>
        <w:pStyle w:val="Normal"/>
        <w:ind w:left="-5" w:right="3" w:hanging="10"/>
        <w:rPr/>
      </w:pPr>
      <w:r>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pPr>
        <w:pStyle w:val="Normal"/>
        <w:spacing w:lineRule="auto" w:line="259" w:before="0" w:after="0"/>
        <w:ind w:left="0" w:hanging="0"/>
        <w:rPr/>
      </w:pPr>
      <w:r>
        <w:rPr/>
        <w:t xml:space="preserve"> </w:t>
      </w:r>
    </w:p>
    <w:p>
      <w:pPr>
        <w:pStyle w:val="Normal"/>
        <w:ind w:left="-5" w:right="3" w:hanging="10"/>
        <w:rPr/>
      </w:pPr>
      <w:r>
        <w:rPr/>
        <w:t xml:space="preserve">Stupeň 3 (dobrý) </w:t>
      </w:r>
    </w:p>
    <w:p>
      <w:pPr>
        <w:pStyle w:val="Normal"/>
        <w:ind w:left="-5" w:right="3" w:hanging="10"/>
        <w:rPr/>
      </w:pPr>
      <w:r>
        <w:rPr/>
        <w:t xml:space="preserve">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pPr>
        <w:pStyle w:val="Normal"/>
        <w:spacing w:lineRule="auto" w:line="259" w:before="0" w:after="0"/>
        <w:ind w:left="0" w:hanging="0"/>
        <w:rPr/>
      </w:pPr>
      <w:r>
        <w:rPr/>
        <w:t xml:space="preserve"> </w:t>
      </w:r>
    </w:p>
    <w:p>
      <w:pPr>
        <w:pStyle w:val="Normal"/>
        <w:ind w:left="-5" w:right="3" w:hanging="10"/>
        <w:rPr/>
      </w:pPr>
      <w:r>
        <w:rPr/>
        <w:t xml:space="preserve">Stupeň 4 (dostatečný) </w:t>
      </w:r>
    </w:p>
    <w:p>
      <w:pPr>
        <w:pStyle w:val="Normal"/>
        <w:ind w:left="-5" w:right="3" w:hanging="10"/>
        <w:rPr/>
      </w:pPr>
      <w:r>
        <w:rPr/>
        <w:t xml:space="preserve">Žák má v ucelenosti, přesnosti a úplnosti osvojení si požadovaných poznatků závažné mezery. Při provádění požadovaných intelektuálních a motorických činností je málo </w:t>
      </w:r>
    </w:p>
    <w:p>
      <w:pPr>
        <w:pStyle w:val="Normal"/>
        <w:ind w:left="-5" w:right="3" w:hanging="10"/>
        <w:rPr/>
      </w:pPr>
      <w:r>
        <w:rPr/>
        <w:t xml:space="preserve">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w:t>
      </w:r>
    </w:p>
    <w:p>
      <w:pPr>
        <w:pStyle w:val="Normal"/>
        <w:ind w:left="-5" w:right="3" w:hanging="10"/>
        <w:rPr/>
      </w:pPr>
      <w:r>
        <w:rPr/>
        <w:t xml:space="preserve">Stupeň 5 (nedostatečný) </w:t>
      </w:r>
    </w:p>
    <w:p>
      <w:pPr>
        <w:pStyle w:val="Normal"/>
        <w:ind w:left="-5" w:right="3" w:hanging="10"/>
        <w:rPr/>
      </w:pPr>
      <w:r>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w:t>
      </w:r>
    </w:p>
    <w:p>
      <w:pPr>
        <w:pStyle w:val="Normal"/>
        <w:spacing w:lineRule="auto" w:line="259" w:before="0" w:after="0"/>
        <w:ind w:left="0" w:hanging="0"/>
        <w:rPr/>
      </w:pPr>
      <w:r>
        <w:rPr/>
        <w:t xml:space="preserve"> </w:t>
      </w:r>
    </w:p>
    <w:p>
      <w:pPr>
        <w:pStyle w:val="Normal"/>
        <w:spacing w:lineRule="auto" w:line="259" w:before="0" w:after="0"/>
        <w:ind w:left="0" w:hanging="0"/>
        <w:rPr/>
      </w:pPr>
      <w:r>
        <w:rPr/>
      </w:r>
    </w:p>
    <w:p>
      <w:pPr>
        <w:pStyle w:val="Normal"/>
        <w:spacing w:lineRule="auto" w:line="259" w:before="0" w:after="0"/>
        <w:ind w:left="0" w:hanging="0"/>
        <w:rPr/>
      </w:pPr>
      <w:r>
        <w:rPr/>
      </w:r>
    </w:p>
    <w:p>
      <w:pPr>
        <w:pStyle w:val="Normal"/>
        <w:spacing w:before="0" w:after="2"/>
        <w:ind w:left="-5" w:hanging="10"/>
        <w:rPr/>
      </w:pPr>
      <w:r>
        <w:rPr>
          <w:u w:val="single" w:color="000000"/>
        </w:rPr>
        <w:t>3.1.2 Klasifikace ve vyučovacích předmětech s převahou praktického zaměření.</w:t>
      </w:r>
      <w:r>
        <w:rPr/>
        <w:t xml:space="preserve"> </w:t>
      </w:r>
    </w:p>
    <w:p>
      <w:pPr>
        <w:pStyle w:val="Normal"/>
        <w:spacing w:lineRule="auto" w:line="259" w:before="0" w:after="0"/>
        <w:ind w:left="0" w:hanging="0"/>
        <w:rPr/>
      </w:pPr>
      <w:r>
        <w:rPr/>
        <w:t xml:space="preserve"> </w:t>
      </w:r>
    </w:p>
    <w:p>
      <w:pPr>
        <w:pStyle w:val="Normal"/>
        <w:ind w:left="127" w:right="3" w:hanging="142"/>
        <w:rPr/>
      </w:pPr>
      <w:r>
        <w:rPr/>
        <w:t xml:space="preserve">Převahu praktické činnosti mají v základní škole pracovní vyučování, praktika, základy techniky, domácí nauky. </w:t>
      </w:r>
    </w:p>
    <w:p>
      <w:pPr>
        <w:pStyle w:val="Normal"/>
        <w:spacing w:lineRule="auto" w:line="259" w:before="0" w:after="0"/>
        <w:ind w:left="0" w:hanging="0"/>
        <w:rPr/>
      </w:pPr>
      <w:r>
        <w:rPr/>
        <w:t xml:space="preserve"> </w:t>
      </w:r>
    </w:p>
    <w:p>
      <w:pPr>
        <w:pStyle w:val="Normal"/>
        <w:ind w:left="127" w:right="3" w:hanging="142"/>
        <w:rPr/>
      </w:pPr>
      <w:r>
        <w:rPr/>
        <w:t xml:space="preserve">Při klasifikaci v předmětech uvedených s převahou praktického zaměření v souladu s požadavky učebních osnov se hodnotí: </w:t>
      </w:r>
    </w:p>
    <w:p>
      <w:pPr>
        <w:pStyle w:val="Normal"/>
        <w:numPr>
          <w:ilvl w:val="0"/>
          <w:numId w:val="27"/>
        </w:numPr>
        <w:ind w:left="258" w:right="3" w:hanging="116"/>
        <w:rPr/>
      </w:pPr>
      <w:r>
        <w:rPr/>
        <w:t xml:space="preserve">vztah k práci, k pracovnímu kolektivu a k praktickým činnostem, </w:t>
      </w:r>
    </w:p>
    <w:p>
      <w:pPr>
        <w:pStyle w:val="Normal"/>
        <w:numPr>
          <w:ilvl w:val="0"/>
          <w:numId w:val="27"/>
        </w:numPr>
        <w:ind w:left="258" w:right="3" w:hanging="116"/>
        <w:rPr/>
      </w:pPr>
      <w:r>
        <w:rPr/>
        <w:t xml:space="preserve">osvojení praktických dovedností a návyků, zvládnutí účelných způsobů práce, </w:t>
      </w:r>
    </w:p>
    <w:p>
      <w:pPr>
        <w:pStyle w:val="Normal"/>
        <w:numPr>
          <w:ilvl w:val="0"/>
          <w:numId w:val="27"/>
        </w:numPr>
        <w:ind w:left="258" w:right="3" w:hanging="116"/>
        <w:rPr/>
      </w:pPr>
      <w:r>
        <w:rPr/>
        <w:t xml:space="preserve">využití získaných teoretických vědomostí v praktických činnostech, </w:t>
      </w:r>
    </w:p>
    <w:p>
      <w:pPr>
        <w:pStyle w:val="Normal"/>
        <w:numPr>
          <w:ilvl w:val="0"/>
          <w:numId w:val="27"/>
        </w:numPr>
        <w:ind w:left="258" w:right="3" w:hanging="116"/>
        <w:rPr/>
      </w:pPr>
      <w:r>
        <w:rPr/>
        <w:t xml:space="preserve">aktivita, samostatnost, tvořivost, iniciativa v praktických činnostech, - kvalita výsledků činností, </w:t>
      </w:r>
    </w:p>
    <w:p>
      <w:pPr>
        <w:pStyle w:val="Normal"/>
        <w:numPr>
          <w:ilvl w:val="0"/>
          <w:numId w:val="27"/>
        </w:numPr>
        <w:ind w:left="258" w:right="3" w:hanging="116"/>
        <w:rPr/>
      </w:pPr>
      <w:r>
        <w:rPr/>
        <w:t xml:space="preserve">organizace vlastní práce a pracoviště, udržování pořádku na pracovišti, </w:t>
      </w:r>
    </w:p>
    <w:p>
      <w:pPr>
        <w:pStyle w:val="Normal"/>
        <w:numPr>
          <w:ilvl w:val="0"/>
          <w:numId w:val="27"/>
        </w:numPr>
        <w:ind w:left="258" w:right="3" w:hanging="116"/>
        <w:rPr/>
      </w:pPr>
      <w:r>
        <w:rPr/>
        <w:t xml:space="preserve">dodržování předpisů o bezpečnosti a ochraně zdraví při práci a péče o životní prostředí, - hospodárné využívání surovin, materiálů, energie, překonávání překážek v práci, - obsluha a údržba laboratorních zařízení a pomůcek, nástrojů, nářadí a měřidel. </w:t>
      </w:r>
    </w:p>
    <w:p>
      <w:pPr>
        <w:pStyle w:val="Normal"/>
        <w:spacing w:lineRule="auto" w:line="259" w:before="0" w:after="0"/>
        <w:ind w:left="0" w:hanging="0"/>
        <w:rPr/>
      </w:pPr>
      <w:r>
        <w:rPr/>
        <w:t xml:space="preserve"> </w:t>
      </w:r>
    </w:p>
    <w:p>
      <w:pPr>
        <w:pStyle w:val="Normal"/>
        <w:ind w:left="-5" w:right="3" w:hanging="10"/>
        <w:rPr/>
      </w:pPr>
      <w:r>
        <w:rPr/>
        <w:t xml:space="preserve">Výchovně vzdělávací výsledky se klasifikují podle těchto kritérií: </w:t>
      </w:r>
    </w:p>
    <w:p>
      <w:pPr>
        <w:pStyle w:val="Normal"/>
        <w:spacing w:lineRule="auto" w:line="259" w:before="0" w:after="0"/>
        <w:ind w:left="0" w:hanging="0"/>
        <w:rPr/>
      </w:pPr>
      <w:r>
        <w:rPr/>
        <w:t xml:space="preserve"> </w:t>
      </w:r>
    </w:p>
    <w:p>
      <w:pPr>
        <w:pStyle w:val="Normal"/>
        <w:ind w:left="-5" w:right="3" w:hanging="10"/>
        <w:rPr/>
      </w:pPr>
      <w:r>
        <w:rPr/>
        <w:t xml:space="preserve">Stupeň 1 (výborný) </w:t>
      </w:r>
    </w:p>
    <w:p>
      <w:pPr>
        <w:pStyle w:val="Normal"/>
        <w:ind w:left="-5" w:right="3" w:hanging="10"/>
        <w:rPr/>
      </w:pPr>
      <w:r>
        <w:rP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 </w:t>
      </w:r>
    </w:p>
    <w:p>
      <w:pPr>
        <w:pStyle w:val="Normal"/>
        <w:spacing w:lineRule="auto" w:line="259" w:before="0" w:after="0"/>
        <w:ind w:left="0" w:hanging="0"/>
        <w:rPr/>
      </w:pPr>
      <w:r>
        <w:rPr/>
        <w:t xml:space="preserve"> </w:t>
      </w:r>
    </w:p>
    <w:p>
      <w:pPr>
        <w:pStyle w:val="Normal"/>
        <w:ind w:left="-5" w:right="3" w:hanging="10"/>
        <w:rPr/>
      </w:pPr>
      <w:r>
        <w:rPr/>
        <w:t xml:space="preserve">Stupeň 2 (chvalitebný) </w:t>
      </w:r>
    </w:p>
    <w:p>
      <w:pPr>
        <w:pStyle w:val="Normal"/>
        <w:ind w:left="-5" w:right="3" w:hanging="10"/>
        <w:rPr/>
      </w:pPr>
      <w:r>
        <w:rPr/>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w:t>
      </w:r>
    </w:p>
    <w:p>
      <w:pPr>
        <w:pStyle w:val="Normal"/>
        <w:ind w:left="-5" w:right="3" w:hanging="10"/>
        <w:rPr/>
      </w:pPr>
      <w:r>
        <w:rPr/>
        <w:t xml:space="preserve">Laboratorní zařízení a pomůcky, nástroje, nářadí a měřidla obsluhuje a udržuje s drobnými nedostatky. Překážky v práci překonává s občasnou pomocí učitele. </w:t>
      </w:r>
    </w:p>
    <w:p>
      <w:pPr>
        <w:pStyle w:val="Normal"/>
        <w:spacing w:lineRule="auto" w:line="259" w:before="0" w:after="0"/>
        <w:ind w:left="0" w:hanging="0"/>
        <w:rPr/>
      </w:pPr>
      <w:r>
        <w:rPr/>
        <w:t xml:space="preserve"> </w:t>
      </w:r>
    </w:p>
    <w:p>
      <w:pPr>
        <w:pStyle w:val="Normal"/>
        <w:ind w:left="-5" w:right="3" w:hanging="10"/>
        <w:rPr/>
      </w:pPr>
      <w:r>
        <w:rPr/>
        <w:t xml:space="preserve">Stupeň 3 (dobrý) </w:t>
      </w:r>
    </w:p>
    <w:p>
      <w:pPr>
        <w:pStyle w:val="Normal"/>
        <w:ind w:left="-5" w:right="3" w:hanging="10"/>
        <w:rPr/>
      </w:pPr>
      <w:r>
        <w:rPr/>
        <w:t xml:space="preserve">Žák projevuje vztah k 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 </w:t>
      </w:r>
    </w:p>
    <w:p>
      <w:pPr>
        <w:pStyle w:val="Normal"/>
        <w:spacing w:lineRule="auto" w:line="259" w:before="0" w:after="0"/>
        <w:ind w:left="0" w:hanging="0"/>
        <w:rPr/>
      </w:pPr>
      <w:r>
        <w:rPr/>
        <w:t xml:space="preserve"> </w:t>
      </w:r>
    </w:p>
    <w:p>
      <w:pPr>
        <w:pStyle w:val="Normal"/>
        <w:ind w:left="-5" w:right="3" w:hanging="10"/>
        <w:rPr/>
      </w:pPr>
      <w:r>
        <w:rPr/>
        <w:t xml:space="preserve">Stupeň 4 (dostatečný) </w:t>
      </w:r>
    </w:p>
    <w:p>
      <w:pPr>
        <w:pStyle w:val="Normal"/>
        <w:ind w:left="-5" w:right="3" w:hanging="10"/>
        <w:rPr/>
      </w:pPr>
      <w:r>
        <w:rP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 </w:t>
      </w:r>
    </w:p>
    <w:p>
      <w:pPr>
        <w:pStyle w:val="Normal"/>
        <w:spacing w:lineRule="auto" w:line="259" w:before="0" w:after="0"/>
        <w:ind w:left="0" w:hanging="0"/>
        <w:rPr/>
      </w:pPr>
      <w:r>
        <w:rPr/>
        <w:t xml:space="preserve"> </w:t>
      </w:r>
    </w:p>
    <w:p>
      <w:pPr>
        <w:pStyle w:val="Normal"/>
        <w:ind w:left="-5" w:right="3" w:hanging="10"/>
        <w:rPr/>
      </w:pPr>
      <w:r>
        <w:rPr/>
        <w:t xml:space="preserve">Stupeň 5 (nedostatečný) </w:t>
      </w:r>
    </w:p>
    <w:p>
      <w:pPr>
        <w:pStyle w:val="Normal"/>
        <w:ind w:left="-5" w:right="3" w:hanging="10"/>
        <w:rPr/>
      </w:pPr>
      <w:r>
        <w:rP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3.1.3 Klasifikace ve vyučovacích předmětech s převahou výchovného zaměření</w:t>
      </w:r>
      <w:r>
        <w:rPr/>
        <w:t xml:space="preserve"> </w:t>
      </w:r>
    </w:p>
    <w:p>
      <w:pPr>
        <w:pStyle w:val="Normal"/>
        <w:spacing w:lineRule="auto" w:line="259" w:before="0" w:after="0"/>
        <w:ind w:left="0" w:hanging="0"/>
        <w:rPr/>
      </w:pPr>
      <w:r>
        <w:rPr/>
        <w:t xml:space="preserve"> </w:t>
      </w:r>
    </w:p>
    <w:p>
      <w:pPr>
        <w:pStyle w:val="Normal"/>
        <w:ind w:left="127" w:right="3" w:hanging="142"/>
        <w:rPr/>
      </w:pPr>
      <w:r>
        <w:rPr/>
        <w:t xml:space="preserve">Převahu výchovného zaměření mají: výtvarná výchova, hudební výchova a zpěv, tělesná a sportovní výchova. </w:t>
      </w:r>
    </w:p>
    <w:p>
      <w:pPr>
        <w:pStyle w:val="Normal"/>
        <w:spacing w:lineRule="auto" w:line="259" w:before="0" w:after="0"/>
        <w:ind w:left="0" w:hanging="0"/>
        <w:rPr/>
      </w:pPr>
      <w:r>
        <w:rPr/>
        <w:t xml:space="preserve"> </w:t>
      </w:r>
    </w:p>
    <w:p>
      <w:pPr>
        <w:pStyle w:val="Normal"/>
        <w:ind w:left="127" w:right="3" w:hanging="142"/>
        <w:rPr/>
      </w:pPr>
      <w:r>
        <w:rPr/>
        <w:t xml:space="preserve">Žák zařazený do zvláštní tělesné výchovy se při částečném uvolnění nebo úlevách doporučených lékařem klasifikuje s přihlédnutím ke zdravotnímu stavu. </w:t>
      </w:r>
    </w:p>
    <w:p>
      <w:pPr>
        <w:pStyle w:val="Normal"/>
        <w:spacing w:lineRule="auto" w:line="259" w:before="0" w:after="0"/>
        <w:ind w:left="0" w:hanging="0"/>
        <w:rPr/>
      </w:pPr>
      <w:r>
        <w:rPr/>
        <w:t xml:space="preserve"> </w:t>
      </w:r>
    </w:p>
    <w:p>
      <w:pPr>
        <w:pStyle w:val="Normal"/>
        <w:ind w:left="127" w:right="3" w:hanging="142"/>
        <w:rPr/>
      </w:pPr>
      <w:r>
        <w:rPr/>
        <w:t xml:space="preserve">Při klasifikaci v předmětech s převahou výchovného zaměření se v souladu s požadavky učebních osnov hodnotí: </w:t>
      </w:r>
    </w:p>
    <w:p>
      <w:pPr>
        <w:pStyle w:val="Normal"/>
        <w:numPr>
          <w:ilvl w:val="0"/>
          <w:numId w:val="28"/>
        </w:numPr>
        <w:ind w:left="258" w:right="3" w:hanging="116"/>
        <w:rPr/>
      </w:pPr>
      <w:r>
        <w:rPr/>
        <w:t xml:space="preserve">stupeň tvořivosti a samostatnosti projevu, </w:t>
      </w:r>
    </w:p>
    <w:p>
      <w:pPr>
        <w:pStyle w:val="Normal"/>
        <w:numPr>
          <w:ilvl w:val="0"/>
          <w:numId w:val="28"/>
        </w:numPr>
        <w:ind w:left="258" w:right="3" w:hanging="116"/>
        <w:rPr/>
      </w:pPr>
      <w:r>
        <w:rPr/>
        <w:t xml:space="preserve">osvojení potřebných vědomostí, zkušeností, činností a jejich tvořivá aplikace, </w:t>
      </w:r>
    </w:p>
    <w:p>
      <w:pPr>
        <w:pStyle w:val="Normal"/>
        <w:numPr>
          <w:ilvl w:val="0"/>
          <w:numId w:val="28"/>
        </w:numPr>
        <w:ind w:left="258" w:right="3" w:hanging="116"/>
        <w:rPr/>
      </w:pPr>
      <w:r>
        <w:rPr/>
        <w:t xml:space="preserve">poznání zákonitostí daných činností a jejich uplatňování ve vlastní činnosti, - kvalita projevu, </w:t>
      </w:r>
    </w:p>
    <w:p>
      <w:pPr>
        <w:pStyle w:val="Normal"/>
        <w:numPr>
          <w:ilvl w:val="0"/>
          <w:numId w:val="28"/>
        </w:numPr>
        <w:ind w:left="258" w:right="3" w:hanging="116"/>
        <w:rPr/>
      </w:pPr>
      <w:r>
        <w:rPr/>
        <w:t xml:space="preserve">vztah žáka k činnostem a zájem o ně, </w:t>
      </w:r>
    </w:p>
    <w:p>
      <w:pPr>
        <w:pStyle w:val="Normal"/>
        <w:numPr>
          <w:ilvl w:val="0"/>
          <w:numId w:val="28"/>
        </w:numPr>
        <w:ind w:left="258" w:right="3" w:hanging="116"/>
        <w:rPr/>
      </w:pPr>
      <w:r>
        <w:rPr/>
        <w:t xml:space="preserve">estetické vnímání, přístup k uměleckému dílu a k estetice ostatní společnosti, </w:t>
      </w:r>
    </w:p>
    <w:p>
      <w:pPr>
        <w:pStyle w:val="Normal"/>
        <w:numPr>
          <w:ilvl w:val="0"/>
          <w:numId w:val="28"/>
        </w:numPr>
        <w:ind w:left="258" w:right="3" w:hanging="116"/>
        <w:rPr/>
      </w:pPr>
      <w:r>
        <w:rPr/>
        <w:t xml:space="preserve">v tělesné výchově s přihlédnutím ke zdravotnímu stavu žáka všeobecná, tělesná zdatnost, výkonnost a jeho péče o vlastní zdraví. </w:t>
      </w:r>
    </w:p>
    <w:p>
      <w:pPr>
        <w:pStyle w:val="Normal"/>
        <w:spacing w:lineRule="auto" w:line="259" w:before="0" w:after="0"/>
        <w:ind w:left="0" w:hanging="0"/>
        <w:rPr/>
      </w:pPr>
      <w:r>
        <w:rPr/>
        <w:t xml:space="preserve"> </w:t>
      </w:r>
    </w:p>
    <w:p>
      <w:pPr>
        <w:pStyle w:val="Normal"/>
        <w:ind w:left="-5" w:right="3" w:hanging="10"/>
        <w:rPr/>
      </w:pPr>
      <w:r>
        <w:rPr/>
        <w:t xml:space="preserve">Výchovně vzdělávací výsledky se klasifikují podle těchto kritérií: </w:t>
      </w:r>
    </w:p>
    <w:p>
      <w:pPr>
        <w:pStyle w:val="Normal"/>
        <w:ind w:left="-5" w:right="3" w:hanging="10"/>
        <w:rPr/>
      </w:pPr>
      <w:r>
        <w:rPr/>
        <w:t xml:space="preserve">Stupeň 1 (výborný) </w:t>
      </w:r>
    </w:p>
    <w:p>
      <w:pPr>
        <w:pStyle w:val="Normal"/>
        <w:ind w:left="-5" w:right="3" w:hanging="10"/>
        <w:rPr/>
      </w:pPr>
      <w:r>
        <w:rPr/>
        <w:t xml:space="preserve">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 </w:t>
      </w:r>
    </w:p>
    <w:p>
      <w:pPr>
        <w:pStyle w:val="Normal"/>
        <w:spacing w:lineRule="auto" w:line="259" w:before="0" w:after="0"/>
        <w:ind w:left="0" w:hanging="0"/>
        <w:rPr/>
      </w:pPr>
      <w:r>
        <w:rPr/>
        <w:t xml:space="preserve"> </w:t>
      </w:r>
    </w:p>
    <w:p>
      <w:pPr>
        <w:pStyle w:val="Normal"/>
        <w:spacing w:lineRule="auto" w:line="259" w:before="0" w:after="0"/>
        <w:ind w:left="0" w:hanging="0"/>
        <w:rPr/>
      </w:pPr>
      <w:r>
        <w:rPr/>
      </w:r>
    </w:p>
    <w:p>
      <w:pPr>
        <w:pStyle w:val="Normal"/>
        <w:spacing w:lineRule="auto" w:line="259" w:before="0" w:after="0"/>
        <w:ind w:left="0" w:hanging="0"/>
        <w:rPr/>
      </w:pPr>
      <w:r>
        <w:rPr/>
      </w:r>
    </w:p>
    <w:p>
      <w:pPr>
        <w:pStyle w:val="Normal"/>
        <w:ind w:left="-5" w:right="3" w:hanging="10"/>
        <w:rPr/>
      </w:pPr>
      <w:r>
        <w:rPr/>
        <w:t xml:space="preserve">Stupeň 2 (chvalitebný) </w:t>
      </w:r>
    </w:p>
    <w:p>
      <w:pPr>
        <w:pStyle w:val="Normal"/>
        <w:ind w:left="-5" w:right="3" w:hanging="10"/>
        <w:rPr/>
      </w:pPr>
      <w:r>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 </w:t>
      </w:r>
    </w:p>
    <w:p>
      <w:pPr>
        <w:pStyle w:val="Normal"/>
        <w:spacing w:lineRule="auto" w:line="259" w:before="0" w:after="0"/>
        <w:ind w:left="0" w:hanging="0"/>
        <w:rPr/>
      </w:pPr>
      <w:r>
        <w:rPr/>
        <w:t xml:space="preserve"> </w:t>
      </w:r>
    </w:p>
    <w:p>
      <w:pPr>
        <w:pStyle w:val="Normal"/>
        <w:ind w:left="-5" w:right="3" w:hanging="10"/>
        <w:rPr/>
      </w:pPr>
      <w:r>
        <w:rPr/>
        <w:t xml:space="preserve">Stupeň 3 (dobrý) </w:t>
      </w:r>
    </w:p>
    <w:p>
      <w:pPr>
        <w:pStyle w:val="Normal"/>
        <w:ind w:left="-5" w:right="3" w:hanging="10"/>
        <w:rPr/>
      </w:pPr>
      <w:r>
        <w:rPr/>
        <w:t xml:space="preserve">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 </w:t>
      </w:r>
    </w:p>
    <w:p>
      <w:pPr>
        <w:pStyle w:val="Normal"/>
        <w:spacing w:lineRule="auto" w:line="259" w:before="0" w:after="0"/>
        <w:ind w:left="0" w:hanging="0"/>
        <w:rPr/>
      </w:pPr>
      <w:r>
        <w:rPr/>
        <w:t xml:space="preserve"> </w:t>
      </w:r>
    </w:p>
    <w:p>
      <w:pPr>
        <w:pStyle w:val="Normal"/>
        <w:ind w:left="-5" w:right="3" w:hanging="10"/>
        <w:rPr/>
      </w:pPr>
      <w:r>
        <w:rPr/>
        <w:t xml:space="preserve">Stupeň 4 (dostatečný) </w:t>
      </w:r>
    </w:p>
    <w:p>
      <w:pPr>
        <w:pStyle w:val="Normal"/>
        <w:ind w:left="-5" w:right="3" w:hanging="10"/>
        <w:rPr/>
      </w:pPr>
      <w:r>
        <w:rPr/>
        <w:t xml:space="preserve">Žák je v činnostech málo aktivní a tvořivý. Rozvoj jeho schopností a jeho projev jsou málo uspokojivé. </w:t>
      </w:r>
    </w:p>
    <w:p>
      <w:pPr>
        <w:pStyle w:val="Normal"/>
        <w:ind w:left="-5" w:right="3" w:hanging="10"/>
        <w:rPr/>
      </w:pPr>
      <w:r>
        <w:rPr/>
        <w:t xml:space="preserve">Úkoly řeší s častými chybami. Vědomosti a dovednosti aplikuje jen se značnou pomocí učitele. Projevuje velmi malou snahu a zájem o činnosti, nerozvíjí dostatečně svůj estetický vkus a tělesnou zdatnost. </w:t>
      </w:r>
    </w:p>
    <w:p>
      <w:pPr>
        <w:pStyle w:val="Normal"/>
        <w:spacing w:lineRule="auto" w:line="259" w:before="0" w:after="0"/>
        <w:ind w:left="0" w:hanging="0"/>
        <w:rPr/>
      </w:pPr>
      <w:r>
        <w:rPr/>
        <w:t xml:space="preserve"> </w:t>
      </w:r>
    </w:p>
    <w:p>
      <w:pPr>
        <w:pStyle w:val="Normal"/>
        <w:ind w:left="-5" w:right="3" w:hanging="10"/>
        <w:rPr/>
      </w:pPr>
      <w:r>
        <w:rPr/>
        <w:t xml:space="preserve">Stupeň 5 (nedostatečný) </w:t>
      </w:r>
    </w:p>
    <w:p>
      <w:pPr>
        <w:pStyle w:val="Normal"/>
        <w:ind w:left="-5" w:right="3" w:hanging="10"/>
        <w:rPr/>
      </w:pPr>
      <w:r>
        <w:rPr/>
        <w:t xml:space="preserve">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3.2 Stupně hodnocení chování</w:t>
      </w:r>
      <w:r>
        <w:rPr/>
        <w:t xml:space="preserve"> </w:t>
      </w:r>
    </w:p>
    <w:p>
      <w:pPr>
        <w:pStyle w:val="Normal"/>
        <w:spacing w:lineRule="auto" w:line="259" w:before="0" w:after="0"/>
        <w:ind w:left="0" w:hanging="0"/>
        <w:rPr/>
      </w:pPr>
      <w:r>
        <w:rPr/>
        <w:t xml:space="preserve"> </w:t>
      </w:r>
    </w:p>
    <w:p>
      <w:pPr>
        <w:pStyle w:val="Normal"/>
        <w:ind w:left="-5" w:right="3" w:hanging="10"/>
        <w:rPr/>
      </w:pPr>
      <w:r>
        <w:rPr/>
        <w:t xml:space="preserve">(1) Chování žáka ve škole a na akcích pořádaných školou se v případě použití klasifikace hodnotí na vysvědčení stupni: </w:t>
      </w:r>
    </w:p>
    <w:p>
      <w:pPr>
        <w:pStyle w:val="Normal"/>
        <w:numPr>
          <w:ilvl w:val="0"/>
          <w:numId w:val="29"/>
        </w:numPr>
        <w:ind w:left="232" w:right="3" w:hanging="232"/>
        <w:rPr/>
      </w:pPr>
      <w:r>
        <w:rPr/>
        <w:t xml:space="preserve">1 – velmi dobré, </w:t>
      </w:r>
    </w:p>
    <w:p>
      <w:pPr>
        <w:pStyle w:val="Normal"/>
        <w:numPr>
          <w:ilvl w:val="0"/>
          <w:numId w:val="29"/>
        </w:numPr>
        <w:ind w:left="232" w:right="3" w:hanging="232"/>
        <w:rPr/>
      </w:pPr>
      <w:r>
        <w:rPr/>
        <w:t xml:space="preserve">2 – uspokojivé, </w:t>
      </w:r>
    </w:p>
    <w:p>
      <w:pPr>
        <w:pStyle w:val="Normal"/>
        <w:numPr>
          <w:ilvl w:val="0"/>
          <w:numId w:val="29"/>
        </w:numPr>
        <w:ind w:left="232" w:right="3" w:hanging="232"/>
        <w:rPr/>
      </w:pPr>
      <w:r>
        <w:rPr/>
        <w:t xml:space="preserve">3 – neuspokojivé. </w:t>
      </w:r>
    </w:p>
    <w:p>
      <w:pPr>
        <w:pStyle w:val="Normal"/>
        <w:spacing w:lineRule="auto" w:line="259" w:before="0" w:after="0"/>
        <w:ind w:left="0" w:hanging="0"/>
        <w:rPr/>
      </w:pPr>
      <w:r>
        <w:rPr/>
        <w:t xml:space="preserve">  </w:t>
      </w:r>
    </w:p>
    <w:p>
      <w:pPr>
        <w:pStyle w:val="Normal"/>
        <w:ind w:left="-5" w:right="3" w:hanging="10"/>
        <w:rPr/>
      </w:pPr>
      <w:r>
        <w:rPr/>
        <w:t xml:space="preserve">Kritéria pro jednotlivé stupně klasifikace chování jsou následující: </w:t>
      </w:r>
    </w:p>
    <w:p>
      <w:pPr>
        <w:pStyle w:val="Normal"/>
        <w:spacing w:lineRule="auto" w:line="259" w:before="0" w:after="0"/>
        <w:ind w:left="0" w:hanging="0"/>
        <w:rPr/>
      </w:pPr>
      <w:r>
        <w:rPr/>
        <w:t xml:space="preserve"> </w:t>
      </w:r>
    </w:p>
    <w:p>
      <w:pPr>
        <w:pStyle w:val="Normal"/>
        <w:ind w:left="-5" w:right="3" w:hanging="10"/>
        <w:rPr/>
      </w:pPr>
      <w:r>
        <w:rPr/>
        <w:t xml:space="preserve">Stupeň 1 (velmi dobré) </w:t>
      </w:r>
    </w:p>
    <w:p>
      <w:pPr>
        <w:pStyle w:val="Normal"/>
        <w:ind w:left="-5" w:right="3" w:hanging="10"/>
        <w:rPr/>
      </w:pPr>
      <w:r>
        <w:rPr/>
        <w:t xml:space="preserve">Žák uvědoměle dodržuje pravidla chování a ustanovení vnitřního řádu školy. Méně závažných přestupků se dopouští ojediněle. Žák je však přístupný výchovnému působení a snaží se své chyby napravit.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ind w:left="-5" w:right="3" w:hanging="10"/>
        <w:rPr/>
      </w:pPr>
      <w:r>
        <w:rPr/>
        <w:t xml:space="preserve">Stupeň 2 (uspokojivé) </w:t>
      </w:r>
    </w:p>
    <w:p>
      <w:pPr>
        <w:pStyle w:val="Normal"/>
        <w:ind w:left="-5" w:right="3" w:hanging="10"/>
        <w:rPr/>
      </w:pPr>
      <w:r>
        <w:rPr/>
        <w:t xml:space="preserve">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 </w:t>
      </w:r>
    </w:p>
    <w:p>
      <w:pPr>
        <w:pStyle w:val="Normal"/>
        <w:spacing w:lineRule="auto" w:line="259" w:before="0" w:after="0"/>
        <w:ind w:left="0" w:hanging="0"/>
        <w:rPr/>
      </w:pPr>
      <w:r>
        <w:rPr/>
        <w:t xml:space="preserve"> </w:t>
      </w:r>
    </w:p>
    <w:p>
      <w:pPr>
        <w:pStyle w:val="Normal"/>
        <w:ind w:left="-5" w:right="3" w:hanging="10"/>
        <w:rPr/>
      </w:pPr>
      <w:r>
        <w:rPr/>
        <w:t xml:space="preserve">Stupeň 3 (neuspokojivé) </w:t>
      </w:r>
    </w:p>
    <w:p>
      <w:pPr>
        <w:pStyle w:val="Normal"/>
        <w:ind w:left="-5" w:right="3" w:hanging="10"/>
        <w:rPr/>
      </w:pPr>
      <w:r>
        <w:rPr/>
        <w:t xml:space="preserve">Chování žáka ve škole je v příkrém rozporu s pravidly slušného chování. Dopuští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p>
      <w:pPr>
        <w:pStyle w:val="Normal"/>
        <w:spacing w:lineRule="auto" w:line="259" w:before="0" w:after="0"/>
        <w:ind w:left="0" w:hanging="0"/>
        <w:rPr/>
      </w:pPr>
      <w:r>
        <w:rPr/>
        <w:t xml:space="preserve"> </w:t>
      </w:r>
    </w:p>
    <w:p>
      <w:pPr>
        <w:pStyle w:val="Normal"/>
        <w:spacing w:before="0" w:after="2"/>
        <w:ind w:left="127" w:hanging="142"/>
        <w:rPr/>
      </w:pPr>
      <w:r>
        <w:rPr>
          <w:u w:val="single" w:color="000000"/>
        </w:rPr>
        <w:t>4. Zásady pro používání slovního hodnocení v souladu s § 15 odst. 2 vyhlášky č. 48/2005 Sb., o</w:t>
      </w:r>
      <w:r>
        <w:rPr/>
        <w:t xml:space="preserve"> </w:t>
      </w:r>
      <w:r>
        <w:rPr>
          <w:u w:val="single" w:color="000000"/>
        </w:rPr>
        <w:t>základním vzdělávání, včetně předem stanovených kritérií</w:t>
      </w:r>
      <w:r>
        <w:rPr/>
        <w:t xml:space="preserve"> </w:t>
      </w:r>
    </w:p>
    <w:p>
      <w:pPr>
        <w:pStyle w:val="Normal"/>
        <w:spacing w:lineRule="auto" w:line="259" w:before="0" w:after="0"/>
        <w:ind w:left="0" w:hanging="0"/>
        <w:rPr/>
      </w:pPr>
      <w:r>
        <w:rPr/>
        <w:t xml:space="preserve"> </w:t>
      </w:r>
    </w:p>
    <w:p>
      <w:pPr>
        <w:pStyle w:val="Normal"/>
        <w:numPr>
          <w:ilvl w:val="0"/>
          <w:numId w:val="30"/>
        </w:numPr>
        <w:ind w:left="142" w:right="3" w:hanging="142"/>
        <w:rPr/>
      </w:pPr>
      <w:r>
        <w:rPr/>
        <w:t xml:space="preserve">O slovním hodnocení výsledků vzdělávání žáka na vysvědčení rozhoduje ředitel školy se souhlasem školské rady a po projednání v pedagogické radě. </w:t>
      </w:r>
    </w:p>
    <w:p>
      <w:pPr>
        <w:pStyle w:val="Normal"/>
        <w:numPr>
          <w:ilvl w:val="0"/>
          <w:numId w:val="30"/>
        </w:numPr>
        <w:ind w:left="142" w:right="3" w:hanging="142"/>
        <w:rPr/>
      </w:pPr>
      <w:r>
        <w:rP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pPr>
        <w:pStyle w:val="Normal"/>
        <w:numPr>
          <w:ilvl w:val="0"/>
          <w:numId w:val="30"/>
        </w:numPr>
        <w:ind w:left="142" w:right="3" w:hanging="142"/>
        <w:rPr/>
      </w:pPr>
      <w:r>
        <w:rPr/>
        <w:t xml:space="preserve">Je-li žák hodnocen slovně, převede třídní učitel po projednání s vyučujícími ostatních předmětů slovní hodnocení do klasifikace pro účely přijímacího řízení ke střednímu vzdělávání. </w:t>
      </w:r>
    </w:p>
    <w:p>
      <w:pPr>
        <w:pStyle w:val="Normal"/>
        <w:numPr>
          <w:ilvl w:val="0"/>
          <w:numId w:val="30"/>
        </w:numPr>
        <w:ind w:left="142" w:right="3" w:hanging="142"/>
        <w:rPr/>
      </w:pPr>
      <w:r>
        <w:rPr/>
        <w:t xml:space="preserve">U žáka s vývojovou poruchou učení rozhodne ředitel školy o použití slovního hodnocení na základě žádosti zákonného zástupce žáka. </w:t>
      </w:r>
    </w:p>
    <w:p>
      <w:pPr>
        <w:pStyle w:val="Normal"/>
        <w:numPr>
          <w:ilvl w:val="0"/>
          <w:numId w:val="30"/>
        </w:numPr>
        <w:ind w:left="142" w:right="3" w:hanging="142"/>
        <w:rPr/>
      </w:pPr>
      <w:r>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pPr>
        <w:pStyle w:val="Normal"/>
        <w:spacing w:lineRule="auto" w:line="259" w:before="0" w:after="0"/>
        <w:ind w:left="0" w:hanging="0"/>
        <w:rPr/>
      </w:pPr>
      <w:r>
        <w:rPr/>
        <w:t xml:space="preserve"> </w:t>
      </w:r>
    </w:p>
    <w:p>
      <w:pPr>
        <w:pStyle w:val="Normal"/>
        <w:numPr>
          <w:ilvl w:val="0"/>
          <w:numId w:val="31"/>
        </w:numPr>
        <w:spacing w:before="0" w:after="2"/>
        <w:ind w:left="218" w:hanging="218"/>
        <w:rPr/>
      </w:pPr>
      <w:r>
        <w:rPr>
          <w:u w:val="single" w:color="000000"/>
        </w:rPr>
        <w:t>Zásady pro stanovení celkového hodnocení žáka na vysvědčení v případě použití slovního hodnocení</w:t>
      </w:r>
      <w:r>
        <w:rPr/>
        <w:t xml:space="preserve"> </w:t>
      </w:r>
      <w:r>
        <w:rPr>
          <w:u w:val="single" w:color="000000"/>
        </w:rPr>
        <w:t>nebo kombinace slovního hodnocení a klasifikace</w:t>
      </w:r>
      <w:r>
        <w:rPr/>
        <w:t xml:space="preserve"> </w:t>
      </w:r>
    </w:p>
    <w:p>
      <w:pPr>
        <w:pStyle w:val="Normal"/>
        <w:spacing w:lineRule="auto" w:line="259" w:before="0" w:after="0"/>
        <w:ind w:left="0" w:hanging="0"/>
        <w:rPr/>
      </w:pPr>
      <w:r>
        <w:rPr/>
        <w:t xml:space="preserve"> </w:t>
      </w:r>
    </w:p>
    <w:p>
      <w:pPr>
        <w:pStyle w:val="Normal"/>
        <w:ind w:left="-5" w:right="3" w:hanging="10"/>
        <w:rPr/>
      </w:pPr>
      <w:r>
        <w:rPr/>
        <w:t xml:space="preserve">Zásady pro převedení slovního hodnocení do klasifikace nebo klasifikace do slovního hodnocení pro stanovení celkového hodnocení žáka na vysvědčení. </w:t>
      </w:r>
    </w:p>
    <w:p>
      <w:pPr>
        <w:pStyle w:val="Normal"/>
        <w:spacing w:lineRule="auto" w:line="259" w:before="0" w:after="0"/>
        <w:ind w:left="0" w:hanging="0"/>
        <w:rPr/>
      </w:pPr>
      <w:r>
        <w:rPr/>
        <w:t xml:space="preserve"> </w:t>
      </w:r>
    </w:p>
    <w:p>
      <w:pPr>
        <w:pStyle w:val="Normal"/>
        <w:ind w:left="-5" w:right="3" w:hanging="10"/>
        <w:rPr/>
      </w:pPr>
      <w:r>
        <w:rPr/>
        <w:t xml:space="preserve">Prospěch </w:t>
      </w:r>
    </w:p>
    <w:tbl>
      <w:tblPr>
        <w:tblStyle w:val="TableGrid"/>
        <w:tblW w:w="9211" w:type="dxa"/>
        <w:jc w:val="left"/>
        <w:tblInd w:w="0" w:type="dxa"/>
        <w:tblCellMar>
          <w:top w:w="46" w:type="dxa"/>
          <w:left w:w="69" w:type="dxa"/>
          <w:bottom w:w="0" w:type="dxa"/>
          <w:right w:w="115" w:type="dxa"/>
        </w:tblCellMar>
        <w:tblLook w:firstRow="1" w:noVBand="1" w:lastRow="0" w:firstColumn="1" w:lastColumn="0" w:noHBand="0" w:val="04a0"/>
      </w:tblPr>
      <w:tblGrid>
        <w:gridCol w:w="2949"/>
        <w:gridCol w:w="6261"/>
      </w:tblGrid>
      <w:tr>
        <w:trPr>
          <w:trHeight w:val="281" w:hRule="atLeast"/>
        </w:trPr>
        <w:tc>
          <w:tcPr>
            <w:tcW w:w="92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Ovládnutí učiva předepsaného osnovami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1 – výborný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1" w:hanging="0"/>
              <w:jc w:val="left"/>
              <w:rPr>
                <w:kern w:val="0"/>
                <w:sz w:val="22"/>
                <w:szCs w:val="22"/>
                <w:lang w:val="cs-CZ" w:eastAsia="cs-CZ" w:bidi="ar-SA"/>
              </w:rPr>
            </w:pPr>
            <w:r>
              <w:rPr>
                <w:kern w:val="0"/>
                <w:sz w:val="22"/>
                <w:szCs w:val="22"/>
                <w:lang w:val="cs-CZ" w:eastAsia="cs-CZ" w:bidi="ar-SA"/>
              </w:rPr>
              <w:t xml:space="preserve">ovládá bezpečně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2 – chvalitebný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1" w:hanging="0"/>
              <w:jc w:val="left"/>
              <w:rPr>
                <w:kern w:val="0"/>
                <w:sz w:val="22"/>
                <w:szCs w:val="22"/>
                <w:lang w:val="cs-CZ" w:eastAsia="cs-CZ" w:bidi="ar-SA"/>
              </w:rPr>
            </w:pPr>
            <w:r>
              <w:rPr>
                <w:kern w:val="0"/>
                <w:sz w:val="22"/>
                <w:szCs w:val="22"/>
                <w:lang w:val="cs-CZ" w:eastAsia="cs-CZ" w:bidi="ar-SA"/>
              </w:rPr>
              <w:t xml:space="preserve">ovládá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3 – dobrý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v podstatě ovládá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4 – dostatečný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ovládá se značnými mezerami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5 - nedostatečný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1" w:hanging="0"/>
              <w:jc w:val="left"/>
              <w:rPr>
                <w:kern w:val="0"/>
                <w:sz w:val="22"/>
                <w:szCs w:val="22"/>
                <w:lang w:val="cs-CZ" w:eastAsia="cs-CZ" w:bidi="ar-SA"/>
              </w:rPr>
            </w:pPr>
            <w:r>
              <w:rPr>
                <w:kern w:val="0"/>
                <w:sz w:val="22"/>
                <w:szCs w:val="22"/>
                <w:lang w:val="cs-CZ" w:eastAsia="cs-CZ" w:bidi="ar-SA"/>
              </w:rPr>
              <w:t xml:space="preserve">neovládá </w:t>
            </w:r>
          </w:p>
        </w:tc>
      </w:tr>
      <w:tr>
        <w:trPr>
          <w:trHeight w:val="278" w:hRule="atLeast"/>
        </w:trPr>
        <w:tc>
          <w:tcPr>
            <w:tcW w:w="92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Úroveň myšlení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1 – výborný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1" w:hanging="0"/>
              <w:jc w:val="left"/>
              <w:rPr>
                <w:kern w:val="0"/>
                <w:sz w:val="22"/>
                <w:szCs w:val="22"/>
                <w:lang w:val="cs-CZ" w:eastAsia="cs-CZ" w:bidi="ar-SA"/>
              </w:rPr>
            </w:pPr>
            <w:r>
              <w:rPr>
                <w:kern w:val="0"/>
                <w:sz w:val="22"/>
                <w:szCs w:val="22"/>
                <w:lang w:val="cs-CZ" w:eastAsia="cs-CZ" w:bidi="ar-SA"/>
              </w:rPr>
              <w:t xml:space="preserve">pohotový, bystrý, dobře chápe souvislosti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2 – chvalitebný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1" w:hanging="0"/>
              <w:jc w:val="left"/>
              <w:rPr>
                <w:kern w:val="0"/>
                <w:sz w:val="22"/>
                <w:szCs w:val="22"/>
                <w:lang w:val="cs-CZ" w:eastAsia="cs-CZ" w:bidi="ar-SA"/>
              </w:rPr>
            </w:pPr>
            <w:r>
              <w:rPr>
                <w:kern w:val="0"/>
                <w:sz w:val="22"/>
                <w:szCs w:val="22"/>
                <w:lang w:val="cs-CZ" w:eastAsia="cs-CZ" w:bidi="ar-SA"/>
              </w:rPr>
              <w:t xml:space="preserve">uvažuje celkem samostatně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3 – dobrý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menší samostatnost v myšlení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4 – dostatečný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nesamostatné myšlení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5 - nedostatečný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1" w:hanging="0"/>
              <w:jc w:val="left"/>
              <w:rPr>
                <w:kern w:val="0"/>
                <w:sz w:val="22"/>
                <w:szCs w:val="22"/>
                <w:lang w:val="cs-CZ" w:eastAsia="cs-CZ" w:bidi="ar-SA"/>
              </w:rPr>
            </w:pPr>
            <w:r>
              <w:rPr>
                <w:kern w:val="0"/>
                <w:sz w:val="22"/>
                <w:szCs w:val="22"/>
                <w:lang w:val="cs-CZ" w:eastAsia="cs-CZ" w:bidi="ar-SA"/>
              </w:rPr>
              <w:t xml:space="preserve">odpovídá nesprávně i na návodné otázky </w:t>
            </w:r>
          </w:p>
        </w:tc>
      </w:tr>
      <w:tr>
        <w:trPr>
          <w:trHeight w:val="278" w:hRule="atLeast"/>
        </w:trPr>
        <w:tc>
          <w:tcPr>
            <w:tcW w:w="92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Úroveň vyjadřování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1 – výborný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1" w:hanging="0"/>
              <w:jc w:val="left"/>
              <w:rPr>
                <w:kern w:val="0"/>
                <w:sz w:val="22"/>
                <w:szCs w:val="22"/>
                <w:lang w:val="cs-CZ" w:eastAsia="cs-CZ" w:bidi="ar-SA"/>
              </w:rPr>
            </w:pPr>
            <w:r>
              <w:rPr>
                <w:kern w:val="0"/>
                <w:sz w:val="22"/>
                <w:szCs w:val="22"/>
                <w:lang w:val="cs-CZ" w:eastAsia="cs-CZ" w:bidi="ar-SA"/>
              </w:rPr>
              <w:t xml:space="preserve">výstižné a poměrně přesné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2 – chvalitebný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1" w:hanging="0"/>
              <w:jc w:val="left"/>
              <w:rPr>
                <w:kern w:val="0"/>
                <w:sz w:val="22"/>
                <w:szCs w:val="22"/>
                <w:lang w:val="cs-CZ" w:eastAsia="cs-CZ" w:bidi="ar-SA"/>
              </w:rPr>
            </w:pPr>
            <w:r>
              <w:rPr>
                <w:kern w:val="0"/>
                <w:sz w:val="22"/>
                <w:szCs w:val="22"/>
                <w:lang w:val="cs-CZ" w:eastAsia="cs-CZ" w:bidi="ar-SA"/>
              </w:rPr>
              <w:t xml:space="preserve">celkem výstižné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3 – dobrý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myšlenky vyjadřuje ne dost přesně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4 – dostatečný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myšlenky vyjadřuje se značnými obtížemi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5 - nedostatečný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1" w:hanging="0"/>
              <w:jc w:val="left"/>
              <w:rPr>
                <w:kern w:val="0"/>
                <w:sz w:val="22"/>
                <w:szCs w:val="22"/>
                <w:lang w:val="cs-CZ" w:eastAsia="cs-CZ" w:bidi="ar-SA"/>
              </w:rPr>
            </w:pPr>
            <w:r>
              <w:rPr>
                <w:kern w:val="0"/>
                <w:sz w:val="22"/>
                <w:szCs w:val="22"/>
                <w:lang w:val="cs-CZ" w:eastAsia="cs-CZ" w:bidi="ar-SA"/>
              </w:rPr>
              <w:t xml:space="preserve">i na návodné otázky odpovídá nesprávně </w:t>
            </w:r>
          </w:p>
        </w:tc>
      </w:tr>
      <w:tr>
        <w:trPr>
          <w:trHeight w:val="281" w:hRule="atLeast"/>
        </w:trPr>
        <w:tc>
          <w:tcPr>
            <w:tcW w:w="92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Celková aplikace vědomostí, řešení úkolů, chyby, jichž se žák dopouští </w:t>
            </w:r>
          </w:p>
        </w:tc>
      </w:tr>
      <w:tr>
        <w:trPr>
          <w:trHeight w:val="545"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1 – výborný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firstLine="1"/>
              <w:jc w:val="left"/>
              <w:rPr>
                <w:kern w:val="0"/>
                <w:sz w:val="22"/>
                <w:szCs w:val="22"/>
                <w:lang w:val="cs-CZ" w:eastAsia="cs-CZ" w:bidi="ar-SA"/>
              </w:rPr>
            </w:pPr>
            <w:r>
              <w:rPr>
                <w:kern w:val="0"/>
                <w:sz w:val="22"/>
                <w:szCs w:val="22"/>
                <w:lang w:val="cs-CZ" w:eastAsia="cs-CZ" w:bidi="ar-SA"/>
              </w:rPr>
              <w:t xml:space="preserve">užívá vědomostí a spolehlivě a uvědoměle dovedností, pracuje samostatně, přesně a s jistotou  </w:t>
            </w:r>
          </w:p>
        </w:tc>
      </w:tr>
      <w:tr>
        <w:trPr>
          <w:trHeight w:val="547"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2 – chvalitebný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firstLine="1"/>
              <w:jc w:val="left"/>
              <w:rPr>
                <w:kern w:val="0"/>
                <w:sz w:val="22"/>
                <w:szCs w:val="22"/>
                <w:lang w:val="cs-CZ" w:eastAsia="cs-CZ" w:bidi="ar-SA"/>
              </w:rPr>
            </w:pPr>
            <w:r>
              <w:rPr>
                <w:kern w:val="0"/>
                <w:sz w:val="22"/>
                <w:szCs w:val="22"/>
                <w:lang w:val="cs-CZ" w:eastAsia="cs-CZ" w:bidi="ar-SA"/>
              </w:rPr>
              <w:t xml:space="preserve">dovede používat vědomosti a dovednosti při řešení úkolů, dopouští se jen menších chyb </w:t>
            </w:r>
          </w:p>
        </w:tc>
      </w:tr>
      <w:tr>
        <w:trPr>
          <w:trHeight w:val="547"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3 – dobrý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řeší úkoly s pomocí učitele a s touto pomocí snadno překonává potíže a odstraňuje chyby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4 – dostatečný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dělá podstatné chyby, nesnadno je překonává </w:t>
            </w:r>
          </w:p>
        </w:tc>
      </w:tr>
      <w:tr>
        <w:trPr>
          <w:trHeight w:val="281"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5 - nedostatečný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1" w:hanging="0"/>
              <w:jc w:val="left"/>
              <w:rPr>
                <w:kern w:val="0"/>
                <w:sz w:val="22"/>
                <w:szCs w:val="22"/>
                <w:lang w:val="cs-CZ" w:eastAsia="cs-CZ" w:bidi="ar-SA"/>
              </w:rPr>
            </w:pPr>
            <w:r>
              <w:rPr>
                <w:kern w:val="0"/>
                <w:sz w:val="22"/>
                <w:szCs w:val="22"/>
                <w:lang w:val="cs-CZ" w:eastAsia="cs-CZ" w:bidi="ar-SA"/>
              </w:rPr>
              <w:t xml:space="preserve">praktické úkoly nedokáže splnit ani s pomocí </w:t>
            </w:r>
          </w:p>
        </w:tc>
      </w:tr>
      <w:tr>
        <w:trPr>
          <w:trHeight w:val="278" w:hRule="atLeast"/>
        </w:trPr>
        <w:tc>
          <w:tcPr>
            <w:tcW w:w="92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Píle a zájem o učení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1 – výborný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1" w:hanging="0"/>
              <w:jc w:val="left"/>
              <w:rPr>
                <w:kern w:val="0"/>
                <w:sz w:val="22"/>
                <w:szCs w:val="22"/>
                <w:lang w:val="cs-CZ" w:eastAsia="cs-CZ" w:bidi="ar-SA"/>
              </w:rPr>
            </w:pPr>
            <w:r>
              <w:rPr>
                <w:kern w:val="0"/>
                <w:sz w:val="22"/>
                <w:szCs w:val="22"/>
                <w:lang w:val="cs-CZ" w:eastAsia="cs-CZ" w:bidi="ar-SA"/>
              </w:rPr>
              <w:t xml:space="preserve">aktivní, učí se svědomitě a se zájmem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2 – chvalitebný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1" w:hanging="0"/>
              <w:jc w:val="left"/>
              <w:rPr>
                <w:kern w:val="0"/>
                <w:sz w:val="22"/>
                <w:szCs w:val="22"/>
                <w:lang w:val="cs-CZ" w:eastAsia="cs-CZ" w:bidi="ar-SA"/>
              </w:rPr>
            </w:pPr>
            <w:r>
              <w:rPr>
                <w:kern w:val="0"/>
                <w:sz w:val="22"/>
                <w:szCs w:val="22"/>
                <w:lang w:val="cs-CZ" w:eastAsia="cs-CZ" w:bidi="ar-SA"/>
              </w:rPr>
              <w:t xml:space="preserve">učí se svědomitě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3 – dobrý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k učení a práci nepotřebuje větších podnětů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4 – dostatečný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malý zájem o učení, potřebuje stálé podněty </w:t>
            </w:r>
          </w:p>
        </w:tc>
      </w:tr>
      <w:tr>
        <w:trPr>
          <w:trHeight w:val="278"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5 - nedostatečný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1" w:hanging="0"/>
              <w:jc w:val="left"/>
              <w:rPr>
                <w:kern w:val="0"/>
                <w:sz w:val="22"/>
                <w:szCs w:val="22"/>
                <w:lang w:val="cs-CZ" w:eastAsia="cs-CZ" w:bidi="ar-SA"/>
              </w:rPr>
            </w:pPr>
            <w:r>
              <w:rPr>
                <w:kern w:val="0"/>
                <w:sz w:val="22"/>
                <w:szCs w:val="22"/>
                <w:lang w:val="cs-CZ" w:eastAsia="cs-CZ" w:bidi="ar-SA"/>
              </w:rPr>
              <w:t xml:space="preserve">pomoc a pobízení k učení jsou zatím neúčinné </w:t>
            </w:r>
          </w:p>
        </w:tc>
      </w:tr>
    </w:tbl>
    <w:p>
      <w:pPr>
        <w:pStyle w:val="Normal"/>
        <w:spacing w:lineRule="auto" w:line="259" w:before="0" w:after="0"/>
        <w:ind w:left="0" w:hanging="0"/>
        <w:rPr/>
      </w:pPr>
      <w:r>
        <w:rPr/>
        <w:t xml:space="preserve"> </w:t>
      </w:r>
    </w:p>
    <w:p>
      <w:pPr>
        <w:pStyle w:val="Normal"/>
        <w:ind w:left="-5" w:right="3" w:hanging="10"/>
        <w:rPr/>
      </w:pPr>
      <w:r>
        <w:rPr/>
        <w:t xml:space="preserve">Chování </w:t>
      </w:r>
    </w:p>
    <w:tbl>
      <w:tblPr>
        <w:tblStyle w:val="TableGrid"/>
        <w:tblW w:w="9211" w:type="dxa"/>
        <w:jc w:val="left"/>
        <w:tblInd w:w="0" w:type="dxa"/>
        <w:tblCellMar>
          <w:top w:w="46" w:type="dxa"/>
          <w:left w:w="69" w:type="dxa"/>
          <w:bottom w:w="0" w:type="dxa"/>
          <w:right w:w="91" w:type="dxa"/>
        </w:tblCellMar>
        <w:tblLook w:firstRow="1" w:noVBand="1" w:lastRow="0" w:firstColumn="1" w:lastColumn="0" w:noHBand="0" w:val="04a0"/>
      </w:tblPr>
      <w:tblGrid>
        <w:gridCol w:w="2949"/>
        <w:gridCol w:w="6261"/>
      </w:tblGrid>
      <w:tr>
        <w:trPr>
          <w:trHeight w:val="816"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1 – velmi dobré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Žák uvědoměle dodržuje pravidla chování a ustanovení vnitřního řádu školy. Méně závažných přestupků se dopouští ojediněle. Žák je však přístupný výchovnému působení a snaží se své chyby napravit. </w:t>
            </w:r>
          </w:p>
        </w:tc>
      </w:tr>
      <w:tr>
        <w:trPr>
          <w:trHeight w:val="1889"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2 - uspokojivé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 </w:t>
            </w:r>
          </w:p>
        </w:tc>
      </w:tr>
      <w:tr>
        <w:trPr>
          <w:trHeight w:val="1622" w:hRule="atLeast"/>
        </w:trPr>
        <w:tc>
          <w:tcPr>
            <w:tcW w:w="29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hanging="0"/>
              <w:jc w:val="left"/>
              <w:rPr>
                <w:kern w:val="0"/>
                <w:sz w:val="22"/>
                <w:szCs w:val="22"/>
                <w:lang w:val="cs-CZ" w:eastAsia="cs-CZ" w:bidi="ar-SA"/>
              </w:rPr>
            </w:pPr>
            <w:r>
              <w:rPr>
                <w:kern w:val="0"/>
                <w:sz w:val="22"/>
                <w:szCs w:val="22"/>
                <w:lang w:val="cs-CZ" w:eastAsia="cs-CZ" w:bidi="ar-SA"/>
              </w:rPr>
              <w:t xml:space="preserve">3 - neuspokojivé </w:t>
            </w:r>
          </w:p>
        </w:tc>
        <w:tc>
          <w:tcPr>
            <w:tcW w:w="6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59" w:before="0" w:after="0"/>
              <w:ind w:left="0" w:firstLine="1"/>
              <w:jc w:val="left"/>
              <w:rPr>
                <w:kern w:val="0"/>
                <w:sz w:val="22"/>
                <w:szCs w:val="22"/>
                <w:lang w:val="cs-CZ" w:eastAsia="cs-CZ" w:bidi="ar-SA"/>
              </w:rPr>
            </w:pPr>
            <w:r>
              <w:rPr>
                <w:kern w:val="0"/>
                <w:sz w:val="22"/>
                <w:szCs w:val="22"/>
                <w:lang w:val="cs-CZ" w:eastAsia="cs-CZ" w:bidi="ar-SA"/>
              </w:rPr>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tc>
      </w:tr>
    </w:tbl>
    <w:p>
      <w:pPr>
        <w:pStyle w:val="Normal"/>
        <w:spacing w:lineRule="auto" w:line="259" w:before="0" w:after="0"/>
        <w:ind w:left="0" w:hanging="0"/>
        <w:rPr/>
      </w:pPr>
      <w:r>
        <w:rPr/>
        <w:t xml:space="preserve"> </w:t>
      </w:r>
    </w:p>
    <w:p>
      <w:pPr>
        <w:pStyle w:val="Normal"/>
        <w:spacing w:lineRule="auto" w:line="259" w:before="0" w:after="0"/>
        <w:ind w:left="0" w:hanging="0"/>
        <w:rPr/>
      </w:pPr>
      <w:r>
        <w:rPr/>
      </w:r>
    </w:p>
    <w:p>
      <w:pPr>
        <w:pStyle w:val="Normal"/>
        <w:numPr>
          <w:ilvl w:val="0"/>
          <w:numId w:val="31"/>
        </w:numPr>
        <w:spacing w:before="0" w:after="2"/>
        <w:ind w:left="218" w:hanging="218"/>
        <w:rPr/>
      </w:pPr>
      <w:r>
        <w:rPr>
          <w:u w:val="single" w:color="000000"/>
        </w:rPr>
        <w:t>Způsob získávání podkladů pro hodnocení</w:t>
      </w:r>
      <w:r>
        <w:rPr/>
        <w:t xml:space="preserve"> </w:t>
      </w:r>
    </w:p>
    <w:p>
      <w:pPr>
        <w:pStyle w:val="Normal"/>
        <w:spacing w:lineRule="auto" w:line="259" w:before="0" w:after="0"/>
        <w:ind w:left="0" w:hanging="0"/>
        <w:rPr/>
      </w:pPr>
      <w:r>
        <w:rPr/>
        <w:t xml:space="preserve">  </w:t>
      </w:r>
    </w:p>
    <w:p>
      <w:pPr>
        <w:pStyle w:val="Normal"/>
        <w:ind w:left="127" w:right="3" w:hanging="142"/>
        <w:rPr/>
      </w:pPr>
      <w:r>
        <w:rPr/>
        <w:t xml:space="preserve">1. Podklady pro hodnocení a klasifikaci výchovně vzdělávacích výsledků a chování žáka získává učitel zejména těmito metodami, formami a prostředky: </w:t>
      </w:r>
    </w:p>
    <w:p>
      <w:pPr>
        <w:pStyle w:val="Normal"/>
        <w:numPr>
          <w:ilvl w:val="0"/>
          <w:numId w:val="32"/>
        </w:numPr>
        <w:ind w:left="258" w:right="3" w:hanging="116"/>
        <w:rPr/>
      </w:pPr>
      <w:r>
        <w:rPr/>
        <w:t xml:space="preserve">soustavným diagnostickým pozorováním žáka, </w:t>
      </w:r>
    </w:p>
    <w:p>
      <w:pPr>
        <w:pStyle w:val="Normal"/>
        <w:numPr>
          <w:ilvl w:val="0"/>
          <w:numId w:val="32"/>
        </w:numPr>
        <w:ind w:left="258" w:right="3" w:hanging="116"/>
        <w:rPr/>
      </w:pPr>
      <w:r>
        <w:rPr/>
        <w:t xml:space="preserve">soustavným sledováním výkonů žáka a jeho připravenosti na vyučování, </w:t>
      </w:r>
    </w:p>
    <w:p>
      <w:pPr>
        <w:pStyle w:val="Normal"/>
        <w:numPr>
          <w:ilvl w:val="0"/>
          <w:numId w:val="32"/>
        </w:numPr>
        <w:ind w:left="258" w:right="3" w:hanging="116"/>
        <w:rPr/>
      </w:pPr>
      <w:r>
        <w:rPr/>
        <w:t xml:space="preserve">různými druhy zkoušek (písemné, ústní, grafické, praktické, pohybové), didaktickými testy, </w:t>
      </w:r>
    </w:p>
    <w:p>
      <w:pPr>
        <w:pStyle w:val="Normal"/>
        <w:numPr>
          <w:ilvl w:val="0"/>
          <w:numId w:val="32"/>
        </w:numPr>
        <w:ind w:left="258" w:right="3" w:hanging="116"/>
        <w:rPr/>
      </w:pPr>
      <w:r>
        <w:rPr/>
        <w:t xml:space="preserve">kontrolními písemnými pracemi a praktickými zkouškami předepsanými učebními osnovami, - analýzou různých činností žáka, </w:t>
      </w:r>
    </w:p>
    <w:p>
      <w:pPr>
        <w:pStyle w:val="Normal"/>
        <w:numPr>
          <w:ilvl w:val="0"/>
          <w:numId w:val="32"/>
        </w:numPr>
        <w:ind w:left="258" w:right="3" w:hanging="116"/>
        <w:rPr/>
      </w:pPr>
      <w:r>
        <w:rPr/>
        <w:t xml:space="preserve">konzultacemi s ostatními učiteli a podle potřeby s dalšími odborníky (PPP), - rozhovory se žákem a zákonnými zástupci žáka. </w:t>
      </w:r>
    </w:p>
    <w:p>
      <w:pPr>
        <w:pStyle w:val="Normal"/>
        <w:numPr>
          <w:ilvl w:val="0"/>
          <w:numId w:val="33"/>
        </w:numPr>
        <w:ind w:left="218" w:right="3" w:hanging="218"/>
        <w:rPr/>
      </w:pPr>
      <w:r>
        <w:rPr/>
        <w:t xml:space="preserve">Žák 2. až 9.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 </w:t>
      </w:r>
    </w:p>
    <w:p>
      <w:pPr>
        <w:pStyle w:val="Normal"/>
        <w:numPr>
          <w:ilvl w:val="0"/>
          <w:numId w:val="33"/>
        </w:numPr>
        <w:ind w:left="218" w:right="3" w:hanging="218"/>
        <w:rPr/>
      </w:pPr>
      <w:r>
        <w:rPr/>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hodnocení využívá i sebehodnocení žáka. </w:t>
      </w:r>
    </w:p>
    <w:p>
      <w:pPr>
        <w:pStyle w:val="Normal"/>
        <w:numPr>
          <w:ilvl w:val="0"/>
          <w:numId w:val="33"/>
        </w:numPr>
        <w:ind w:left="218" w:right="3" w:hanging="218"/>
        <w:rPr/>
      </w:pPr>
      <w:r>
        <w:rPr/>
        <w:t xml:space="preserve">Kontrolní písemné práce a další druhy zkoušek rozvrhne učitel rovnoměrně na celý školní rok, aby se nadměrně nenahromadily v určitých obdobích. </w:t>
      </w:r>
    </w:p>
    <w:p>
      <w:pPr>
        <w:pStyle w:val="Normal"/>
        <w:numPr>
          <w:ilvl w:val="0"/>
          <w:numId w:val="33"/>
        </w:numPr>
        <w:ind w:left="218" w:right="3" w:hanging="218"/>
        <w:rPr/>
      </w:pPr>
      <w:r>
        <w:rPr/>
        <w:t xml:space="preserve">O termínu písemné zkoušky, která má trvat více než 25 minut, informuje vyučující žáky dostatečně dlouhou dobu předem. V jednom dni mohou žáci konat jen jednu zkoušku uvedeného charakteru. </w:t>
      </w:r>
    </w:p>
    <w:p>
      <w:pPr>
        <w:pStyle w:val="Normal"/>
        <w:numPr>
          <w:ilvl w:val="0"/>
          <w:numId w:val="33"/>
        </w:numPr>
        <w:ind w:left="218" w:right="3" w:hanging="218"/>
        <w:rPr/>
      </w:pPr>
      <w:r>
        <w:rPr/>
        <w:t xml:space="preserve">Učitel je povinen vést soustavnou evidenci o každé klasifikaci žáka průkazným způsobem tak, aby mohl vždy doložit správnost celkové klasifikace žáka i způsob získání známek (ústní zkoušení, písemné, ...). V případě dlouhodobé nepřítomnosti nebo rozvázání pracovního poměru v průběhu klasifikačního období předá tento klasifikační přehled zastupujícímu učiteli nebo vedení školy. </w:t>
      </w:r>
    </w:p>
    <w:p>
      <w:pPr>
        <w:pStyle w:val="Normal"/>
        <w:numPr>
          <w:ilvl w:val="0"/>
          <w:numId w:val="33"/>
        </w:numPr>
        <w:ind w:left="218" w:right="3" w:hanging="218"/>
        <w:rPr/>
      </w:pPr>
      <w:r>
        <w:rPr/>
        <w:t xml:space="preserve">Vyučující zajistí zapsání známek také do třídního katalogu a dbá o jejich úplnost. Do katalogu jsou zapisovány známky z jednotlivých předmětů, udělená výchovná opatření a další údaje o chování žáka, jeho pracovní aktivitě a činnosti ve škole. </w:t>
      </w:r>
    </w:p>
    <w:p>
      <w:pPr>
        <w:pStyle w:val="Normal"/>
        <w:numPr>
          <w:ilvl w:val="0"/>
          <w:numId w:val="33"/>
        </w:numPr>
        <w:ind w:left="218" w:right="3" w:hanging="218"/>
        <w:rPr/>
      </w:pPr>
      <w:r>
        <w:rPr/>
        <w:t xml:space="preserve">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 </w:t>
      </w:r>
    </w:p>
    <w:p>
      <w:pPr>
        <w:pStyle w:val="Normal"/>
        <w:numPr>
          <w:ilvl w:val="0"/>
          <w:numId w:val="33"/>
        </w:numPr>
        <w:ind w:left="218" w:right="3" w:hanging="218"/>
        <w:rPr/>
      </w:pPr>
      <w:r>
        <w:rPr/>
        <w:t xml:space="preserve">Vyučující dodržují zásady pedagogického taktu, zejména: </w:t>
      </w:r>
    </w:p>
    <w:p>
      <w:pPr>
        <w:pStyle w:val="Normal"/>
        <w:numPr>
          <w:ilvl w:val="0"/>
          <w:numId w:val="34"/>
        </w:numPr>
        <w:ind w:left="258" w:right="3" w:hanging="116"/>
        <w:rPr/>
      </w:pPr>
      <w:r>
        <w:rPr/>
        <w:t xml:space="preserve">neklasifikují žáky ihned po jejich návratu do školy po nepřítomnosti delší než jeden týden, </w:t>
      </w:r>
    </w:p>
    <w:p>
      <w:pPr>
        <w:pStyle w:val="Normal"/>
        <w:numPr>
          <w:ilvl w:val="0"/>
          <w:numId w:val="34"/>
        </w:numPr>
        <w:ind w:left="258" w:right="3" w:hanging="116"/>
        <w:rPr/>
      </w:pPr>
      <w:r>
        <w:rPr/>
        <w:t xml:space="preserve">žáci nemusí dopisovat do sešitů látku za dobu nepřítomnosti, pokud to není jediný zdroj informací, </w:t>
      </w:r>
    </w:p>
    <w:p>
      <w:pPr>
        <w:pStyle w:val="Normal"/>
        <w:numPr>
          <w:ilvl w:val="0"/>
          <w:numId w:val="34"/>
        </w:numPr>
        <w:ind w:left="258" w:right="3" w:hanging="116"/>
        <w:rPr/>
      </w:pPr>
      <w:r>
        <w:rPr/>
        <w:t xml:space="preserve">účelem zkoušení není nacházet mezery ve vědomostech žáka, ale hodnotit to, co umí, </w:t>
      </w:r>
    </w:p>
    <w:p>
      <w:pPr>
        <w:pStyle w:val="Normal"/>
        <w:ind w:left="152" w:right="3" w:hanging="10"/>
        <w:rPr/>
      </w:pPr>
      <w:r>
        <w:rPr/>
        <w:t xml:space="preserve">učitel klasifikuje jen probrané učivo, zadávání nové látky k samostatnému nastudování celé třídě není </w:t>
      </w:r>
    </w:p>
    <w:p>
      <w:pPr>
        <w:pStyle w:val="Normal"/>
        <w:ind w:left="293" w:right="3" w:hanging="10"/>
        <w:rPr/>
      </w:pPr>
      <w:r>
        <w:rPr/>
        <w:t xml:space="preserve">přípustné, </w:t>
      </w:r>
    </w:p>
    <w:p>
      <w:pPr>
        <w:pStyle w:val="Normal"/>
        <w:numPr>
          <w:ilvl w:val="0"/>
          <w:numId w:val="34"/>
        </w:numPr>
        <w:ind w:left="258" w:right="3" w:hanging="116"/>
        <w:rPr/>
      </w:pPr>
      <w:r>
        <w:rPr/>
        <w:t xml:space="preserve">před prověřováním znalostí musí mít žáci dostatek času k naučení, procvičení a zažití učiva, - prověřování znalostí provádět až po dostatečném procvičení učiva. </w:t>
      </w:r>
    </w:p>
    <w:p>
      <w:pPr>
        <w:pStyle w:val="Normal"/>
        <w:ind w:left="127" w:right="3" w:hanging="142"/>
        <w:rPr/>
      </w:pPr>
      <w:r>
        <w:rPr/>
        <w:t xml:space="preserve">10. 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numPr>
          <w:ilvl w:val="0"/>
          <w:numId w:val="35"/>
        </w:numPr>
        <w:spacing w:before="0" w:after="2"/>
        <w:ind w:left="218" w:hanging="218"/>
        <w:rPr/>
      </w:pPr>
      <w:r>
        <w:rPr>
          <w:u w:val="single" w:color="000000"/>
        </w:rPr>
        <w:t>Podrobnosti o komisionálních a opravných zkouškách</w:t>
      </w:r>
      <w:r>
        <w:rPr/>
        <w:t xml:space="preserve">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7.1 Komisionální zkouška</w:t>
      </w:r>
      <w:r>
        <w:rPr/>
        <w:t xml:space="preserve"> </w:t>
      </w:r>
    </w:p>
    <w:p>
      <w:pPr>
        <w:pStyle w:val="Normal"/>
        <w:spacing w:lineRule="auto" w:line="259" w:before="0" w:after="0"/>
        <w:ind w:left="0" w:hanging="0"/>
        <w:rPr/>
      </w:pPr>
      <w:r>
        <w:rPr/>
        <w:t xml:space="preserve"> </w:t>
      </w:r>
    </w:p>
    <w:p>
      <w:pPr>
        <w:pStyle w:val="Normal"/>
        <w:ind w:left="-5" w:right="3" w:hanging="10"/>
        <w:rPr/>
      </w:pPr>
      <w:r>
        <w:rPr/>
        <w:t xml:space="preserve">1. Komisionální zkouška se koná v těchto případech: </w:t>
      </w:r>
    </w:p>
    <w:p>
      <w:pPr>
        <w:pStyle w:val="Normal"/>
        <w:numPr>
          <w:ilvl w:val="0"/>
          <w:numId w:val="36"/>
        </w:numPr>
        <w:ind w:left="258" w:right="3" w:hanging="116"/>
        <w:rPr/>
      </w:pPr>
      <w:r>
        <w:rPr/>
        <w:t xml:space="preserve">má-li zákonný zástupce žáka pochybnosti o správnosti hodnocení na konci prvního nebo druhého pololetí,   </w:t>
      </w:r>
    </w:p>
    <w:p>
      <w:pPr>
        <w:pStyle w:val="Normal"/>
        <w:numPr>
          <w:ilvl w:val="0"/>
          <w:numId w:val="36"/>
        </w:numPr>
        <w:ind w:left="258" w:right="3" w:hanging="116"/>
        <w:rPr/>
      </w:pPr>
      <w:r>
        <w:rPr/>
        <w:t xml:space="preserve">při konání opravné zkoušky.  </w:t>
      </w:r>
    </w:p>
    <w:p>
      <w:pPr>
        <w:pStyle w:val="Normal"/>
        <w:numPr>
          <w:ilvl w:val="0"/>
          <w:numId w:val="37"/>
        </w:numPr>
        <w:ind w:left="218" w:right="3" w:hanging="218"/>
        <w:rPr/>
      </w:pPr>
      <w:r>
        <w:rPr/>
        <w:t xml:space="preserve">Komisi pro komisionální přezkoušení jmenuje ředitel školy; v případě, že je vyučujícím daného předmětu ředitel školy, jmenuje komisi krajský úřad. </w:t>
      </w:r>
    </w:p>
    <w:p>
      <w:pPr>
        <w:pStyle w:val="Normal"/>
        <w:numPr>
          <w:ilvl w:val="0"/>
          <w:numId w:val="37"/>
        </w:numPr>
        <w:ind w:left="218" w:right="3" w:hanging="218"/>
        <w:rPr/>
      </w:pPr>
      <w:r>
        <w:rPr/>
        <w:t xml:space="preserve">Komise je tříčlenná a tvoří ji: </w:t>
      </w:r>
    </w:p>
    <w:p>
      <w:pPr>
        <w:pStyle w:val="Normal"/>
        <w:numPr>
          <w:ilvl w:val="0"/>
          <w:numId w:val="38"/>
        </w:numPr>
        <w:ind w:left="258" w:right="3" w:hanging="116"/>
        <w:rPr/>
      </w:pPr>
      <w:r>
        <w:rPr/>
        <w:t xml:space="preserve">předseda, kterým je ředitel školy, popřípadě jím pověřený učitel, nebo v případě, že vyučujícím daného předmětu je ředitel školy, krajským úřadem jmenovaný jiný pedagogický pracovník školy, </w:t>
      </w:r>
    </w:p>
    <w:p>
      <w:pPr>
        <w:pStyle w:val="Normal"/>
        <w:numPr>
          <w:ilvl w:val="0"/>
          <w:numId w:val="38"/>
        </w:numPr>
        <w:ind w:left="258" w:right="3" w:hanging="116"/>
        <w:rPr/>
      </w:pPr>
      <w:r>
        <w:rPr/>
        <w:t xml:space="preserve">zkoušející učitel, jímž je vyučující daného předmětu ve třídě, v níž je žák zařazen, popřípadě jiný vyučující daného předmětu, </w:t>
      </w:r>
    </w:p>
    <w:p>
      <w:pPr>
        <w:pStyle w:val="Normal"/>
        <w:numPr>
          <w:ilvl w:val="0"/>
          <w:numId w:val="38"/>
        </w:numPr>
        <w:ind w:left="258" w:right="3" w:hanging="116"/>
        <w:rPr/>
      </w:pPr>
      <w:r>
        <w:rPr/>
        <w:t xml:space="preserve">přísedící, kterým je jiný vyučující daného předmětu nebo předmětu stejné vzdělávací oblasti stanovené Rámcovým vzdělávacím programem pro základní vzdělávání. </w:t>
      </w:r>
    </w:p>
    <w:p>
      <w:pPr>
        <w:pStyle w:val="Normal"/>
        <w:numPr>
          <w:ilvl w:val="0"/>
          <w:numId w:val="39"/>
        </w:numPr>
        <w:ind w:left="218" w:right="3" w:hanging="218"/>
        <w:rPr/>
      </w:pPr>
      <w:r>
        <w:rPr/>
        <w:t xml:space="preserve">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 </w:t>
      </w:r>
    </w:p>
    <w:p>
      <w:pPr>
        <w:pStyle w:val="Normal"/>
        <w:numPr>
          <w:ilvl w:val="0"/>
          <w:numId w:val="39"/>
        </w:numPr>
        <w:ind w:left="218" w:right="3" w:hanging="218"/>
        <w:rPr/>
      </w:pPr>
      <w:r>
        <w:rPr/>
        <w:t xml:space="preserve">O přezkoušení se pořizuje protokol, který se stává součástí dokumentace školy. Za řádné vyplnění protokolu odpovídá předseda komise, protokol podepíší všichni členové komise. </w:t>
      </w:r>
    </w:p>
    <w:p>
      <w:pPr>
        <w:pStyle w:val="Normal"/>
        <w:numPr>
          <w:ilvl w:val="0"/>
          <w:numId w:val="39"/>
        </w:numPr>
        <w:spacing w:lineRule="auto" w:line="247" w:before="0" w:after="1"/>
        <w:ind w:left="218" w:right="3" w:hanging="218"/>
        <w:rPr/>
      </w:pPr>
      <w:r>
        <w:rPr/>
        <w:t xml:space="preserve">Žák může v jednom dni vykonat přezkoušení pouze z jednoho předmětu. Není-li možné žáka ze závažných důvodů ve stanoveném termínu přezkoušet, stanoví orgán jmenující komisi náhradní termín přezkoušení. </w:t>
      </w:r>
    </w:p>
    <w:p>
      <w:pPr>
        <w:pStyle w:val="Normal"/>
        <w:numPr>
          <w:ilvl w:val="0"/>
          <w:numId w:val="39"/>
        </w:numPr>
        <w:ind w:left="218" w:right="3" w:hanging="218"/>
        <w:rPr/>
      </w:pPr>
      <w:r>
        <w:rPr/>
        <w:t xml:space="preserve">Konkrétní obsah a rozsah přezkoušení stanoví ředitel školy v souladu se školním vzdělávacím programem. </w:t>
      </w:r>
    </w:p>
    <w:p>
      <w:pPr>
        <w:pStyle w:val="Normal"/>
        <w:numPr>
          <w:ilvl w:val="0"/>
          <w:numId w:val="39"/>
        </w:numPr>
        <w:ind w:left="218" w:right="3" w:hanging="218"/>
        <w:rPr/>
      </w:pPr>
      <w:r>
        <w:rPr/>
        <w:t xml:space="preserve">Vykonáním přezkoušení není dotčena možnost vykonat opravnou zkoušku. </w:t>
      </w:r>
    </w:p>
    <w:p>
      <w:pPr>
        <w:pStyle w:val="Normal"/>
        <w:numPr>
          <w:ilvl w:val="0"/>
          <w:numId w:val="39"/>
        </w:numPr>
        <w:ind w:left="218" w:right="3" w:hanging="218"/>
        <w:rPr/>
      </w:pPr>
      <w:r>
        <w:rPr/>
        <w:t xml:space="preserve">Třídní učitel zapíše do třídního výkazu poznámku o vykonaných zkouškách, doplní celkový prospěch a vydá žákovi vysvědčení s datem poslední zkoušky.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7.2 Opravná zkouška</w:t>
      </w:r>
      <w:r>
        <w:rPr/>
        <w:t xml:space="preserve"> </w:t>
      </w:r>
    </w:p>
    <w:p>
      <w:pPr>
        <w:pStyle w:val="Normal"/>
        <w:spacing w:lineRule="auto" w:line="259" w:before="0" w:after="0"/>
        <w:ind w:left="0" w:hanging="0"/>
        <w:rPr/>
      </w:pPr>
      <w:r>
        <w:rPr/>
        <w:t xml:space="preserve"> </w:t>
      </w:r>
    </w:p>
    <w:p>
      <w:pPr>
        <w:pStyle w:val="Normal"/>
        <w:ind w:left="-5" w:right="3" w:hanging="10"/>
        <w:rPr/>
      </w:pPr>
      <w:r>
        <w:rPr/>
        <w:t xml:space="preserve">1. Opravné zkoušky konají: </w:t>
      </w:r>
    </w:p>
    <w:p>
      <w:pPr>
        <w:pStyle w:val="Normal"/>
        <w:numPr>
          <w:ilvl w:val="0"/>
          <w:numId w:val="40"/>
        </w:numPr>
        <w:ind w:left="258" w:right="3" w:hanging="116"/>
        <w:rPr/>
      </w:pPr>
      <w:r>
        <w:rPr/>
        <w:t xml:space="preserve">žáci, kteří mají nejvýše dvě nedostatečné z povinných předmětů a zároveň dosud neopakovali ročník na daném stupni základní školy, </w:t>
      </w:r>
    </w:p>
    <w:p>
      <w:pPr>
        <w:pStyle w:val="Normal"/>
        <w:numPr>
          <w:ilvl w:val="0"/>
          <w:numId w:val="40"/>
        </w:numPr>
        <w:ind w:left="258" w:right="3" w:hanging="116"/>
        <w:rPr/>
      </w:pPr>
      <w:r>
        <w:rPr/>
        <w:t xml:space="preserve">žáci devátého ročníku, kteří na konci druhého pololetí neprospěli nejvýše ze dvou povinných předmětů. </w:t>
      </w:r>
    </w:p>
    <w:p>
      <w:pPr>
        <w:pStyle w:val="Normal"/>
        <w:ind w:left="-5" w:right="3" w:hanging="10"/>
        <w:rPr/>
      </w:pPr>
      <w:r>
        <w:rPr/>
        <w:t xml:space="preserve">Žáci nekonají opravné zkoušky, jestliže neprospěli z předmětu s výchovným zaměřením. </w:t>
      </w:r>
    </w:p>
    <w:p>
      <w:pPr>
        <w:pStyle w:val="Normal"/>
        <w:numPr>
          <w:ilvl w:val="0"/>
          <w:numId w:val="41"/>
        </w:numPr>
        <w:ind w:left="218" w:right="3" w:hanging="218"/>
        <w:rPr/>
      </w:pPr>
      <w:r>
        <w:rPr/>
        <w:t xml:space="preserve">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 </w:t>
      </w:r>
    </w:p>
    <w:p>
      <w:pPr>
        <w:pStyle w:val="Normal"/>
        <w:numPr>
          <w:ilvl w:val="0"/>
          <w:numId w:val="41"/>
        </w:numPr>
        <w:ind w:left="218" w:right="3" w:hanging="218"/>
        <w:rPr/>
      </w:pPr>
      <w:r>
        <w:rPr/>
        <w:t xml:space="preserve">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 </w:t>
      </w:r>
    </w:p>
    <w:p>
      <w:pPr>
        <w:pStyle w:val="Normal"/>
        <w:numPr>
          <w:ilvl w:val="0"/>
          <w:numId w:val="41"/>
        </w:numPr>
        <w:ind w:left="218" w:right="3" w:hanging="218"/>
        <w:rPr/>
      </w:pPr>
      <w:r>
        <w:rPr/>
        <w:t xml:space="preserve">Žákovi, který konal opravnou zkoušku, se na vysvědčení uvede datum poslední opravné zkoušky v daném pololetí. </w:t>
      </w:r>
    </w:p>
    <w:p>
      <w:pPr>
        <w:pStyle w:val="Normal"/>
        <w:numPr>
          <w:ilvl w:val="0"/>
          <w:numId w:val="41"/>
        </w:numPr>
        <w:ind w:left="218" w:right="3" w:hanging="218"/>
        <w:rPr/>
      </w:pPr>
      <w:r>
        <w:rPr/>
        <w:t xml:space="preserve">Třídní učitel zapíše do třídního výkazu žákovi, který konal opravnou zkoušku: </w:t>
      </w:r>
    </w:p>
    <w:p>
      <w:pPr>
        <w:pStyle w:val="Normal"/>
        <w:spacing w:lineRule="auto" w:line="259" w:before="0" w:after="0"/>
        <w:ind w:left="0" w:hanging="0"/>
        <w:rPr/>
      </w:pPr>
      <w:r>
        <w:rPr/>
        <w:t xml:space="preserve"> </w:t>
      </w:r>
    </w:p>
    <w:p>
      <w:pPr>
        <w:pStyle w:val="Normal"/>
        <w:spacing w:lineRule="auto" w:line="252" w:before="0" w:after="2"/>
        <w:ind w:left="-5" w:hanging="10"/>
        <w:rPr/>
      </w:pPr>
      <w:r>
        <w:rPr/>
        <w:t xml:space="preserve">Vykonání opravné zkoušky (třídní výkaz – poznámka) </w:t>
      </w:r>
    </w:p>
    <w:p>
      <w:pPr>
        <w:pStyle w:val="Normal"/>
        <w:spacing w:lineRule="auto" w:line="252" w:before="0" w:after="2"/>
        <w:ind w:left="-5" w:hanging="10"/>
        <w:rPr/>
      </w:pPr>
      <w:r>
        <w:rPr/>
        <w:t>Žák vykonal dne …… opravnou zkoušku z předmětu ………s prospěchem ……… .</w:t>
      </w:r>
    </w:p>
    <w:p>
      <w:pPr>
        <w:pStyle w:val="Normal"/>
        <w:spacing w:lineRule="auto" w:line="259" w:before="0" w:after="0"/>
        <w:ind w:left="0" w:hanging="0"/>
        <w:rPr/>
      </w:pPr>
      <w:r>
        <w:rPr/>
        <w:t xml:space="preserve"> </w:t>
      </w:r>
    </w:p>
    <w:p>
      <w:pPr>
        <w:pStyle w:val="Normal"/>
        <w:spacing w:lineRule="auto" w:line="252" w:before="0" w:after="2"/>
        <w:ind w:left="-5" w:hanging="10"/>
        <w:rPr/>
      </w:pPr>
      <w:r>
        <w:rPr/>
        <w:t xml:space="preserve">Nedostavení se k opravné zkoušce (třídní výkaz – poznámka) </w:t>
      </w:r>
    </w:p>
    <w:p>
      <w:pPr>
        <w:pStyle w:val="Normal"/>
        <w:spacing w:lineRule="auto" w:line="252" w:before="0" w:after="2"/>
        <w:ind w:left="-5" w:hanging="10"/>
        <w:rPr/>
      </w:pPr>
      <w:r>
        <w:rPr/>
        <w:t xml:space="preserve">Žák se bez řádné omluvy nedostavil k vykonání opravné zkoušky, čímž jeho prospěch v předmětu ……… zůstává nedostatečný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8. Způsob hodnocení žáků se speciálními vzdělávacími potřebami</w:t>
      </w:r>
      <w:r>
        <w:rPr/>
        <w:t xml:space="preserve"> </w:t>
      </w:r>
    </w:p>
    <w:p>
      <w:pPr>
        <w:pStyle w:val="Normal"/>
        <w:spacing w:lineRule="auto" w:line="259" w:before="0" w:after="0"/>
        <w:ind w:left="0" w:hanging="0"/>
        <w:rPr/>
      </w:pPr>
      <w:r>
        <w:rPr/>
        <w:t xml:space="preserve"> </w:t>
      </w:r>
    </w:p>
    <w:p>
      <w:pPr>
        <w:pStyle w:val="Normal"/>
        <w:numPr>
          <w:ilvl w:val="0"/>
          <w:numId w:val="42"/>
        </w:numPr>
        <w:ind w:left="142" w:right="3" w:hanging="142"/>
        <w:rPr/>
      </w:pPr>
      <w:r>
        <w:rPr/>
        <w:t xml:space="preserve">Způsob hodnocení a klasifikace žáka vychází ze znalosti příznaků postižení a uplatňuje se ve všech vyučovacích předmětech, ve kterých se projevuje postižení žáka, a na obou stupních základní školy. </w:t>
      </w:r>
    </w:p>
    <w:p>
      <w:pPr>
        <w:pStyle w:val="Normal"/>
        <w:numPr>
          <w:ilvl w:val="0"/>
          <w:numId w:val="42"/>
        </w:numPr>
        <w:ind w:left="142" w:right="3" w:hanging="142"/>
        <w:rPr/>
      </w:pPr>
      <w:r>
        <w:rPr/>
        <w:t xml:space="preserve">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 </w:t>
      </w:r>
    </w:p>
    <w:p>
      <w:pPr>
        <w:pStyle w:val="Normal"/>
        <w:numPr>
          <w:ilvl w:val="0"/>
          <w:numId w:val="42"/>
        </w:numPr>
        <w:ind w:left="142" w:right="3" w:hanging="142"/>
        <w:rPr/>
      </w:pPr>
      <w:r>
        <w:rPr/>
        <w:t xml:space="preserve">Při klasifikaci žáků se doporučuje upřednostnit širší slovní hodnocení. Způsob hodnocení projedná třídní učitel a výchovný poradce s ostatními vyučujícími. </w:t>
      </w:r>
    </w:p>
    <w:p>
      <w:pPr>
        <w:pStyle w:val="Normal"/>
        <w:numPr>
          <w:ilvl w:val="0"/>
          <w:numId w:val="42"/>
        </w:numPr>
        <w:ind w:left="142" w:right="3" w:hanging="142"/>
        <w:rPr/>
      </w:pPr>
      <w:r>
        <w:rPr/>
        <w:t xml:space="preserve">Třídní učitel sdělí vhodným způsobem ostatním žákům ve třídě podstatu individuálního přístupu a způsobu hodnocení a klasifikace žáka. </w:t>
      </w:r>
    </w:p>
    <w:p>
      <w:pPr>
        <w:pStyle w:val="Normal"/>
        <w:numPr>
          <w:ilvl w:val="0"/>
          <w:numId w:val="42"/>
        </w:numPr>
        <w:ind w:left="142" w:right="3" w:hanging="142"/>
        <w:rPr/>
      </w:pPr>
      <w:r>
        <w:rPr/>
        <w:t>Žák zařazený do zdravotní tělesné výchovy při částečném osvobození nebo při</w:t>
      </w:r>
      <w:bookmarkStart w:id="0" w:name="_GoBack"/>
      <w:bookmarkEnd w:id="0"/>
      <w:r>
        <w:rPr/>
        <w:t xml:space="preserve"> úlevách  doporučených lékařem se klasifikuje v tělesné výchově s přihlédnutím k druhu a stupni postižení i k jeho celkovému zdravotnímu stavu. </w:t>
      </w:r>
    </w:p>
    <w:p>
      <w:pPr>
        <w:pStyle w:val="Normal"/>
        <w:numPr>
          <w:ilvl w:val="0"/>
          <w:numId w:val="42"/>
        </w:numPr>
        <w:ind w:left="142" w:right="3" w:hanging="142"/>
        <w:rPr/>
      </w:pPr>
      <w:r>
        <w:rPr/>
        <w:t xml:space="preserve">Ředitel školy může povolit žákovi na žádost jeho zákonného zástupce a na základě doporučujícího vyjádření odborného lékaře opakování ročníku z vážných zdravotních důvodů, a to bez ohledu na to, zda žák na daném stupni již opakoval ročník.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9. Způsob hodnocení žáků nebo studentů cizinců</w:t>
      </w:r>
      <w:r>
        <w:rPr/>
        <w:t xml:space="preserve"> </w:t>
      </w:r>
    </w:p>
    <w:p>
      <w:pPr>
        <w:pStyle w:val="Normal"/>
        <w:spacing w:lineRule="auto" w:line="259" w:before="0" w:after="0"/>
        <w:ind w:left="0" w:hanging="0"/>
        <w:rPr/>
      </w:pPr>
      <w:r>
        <w:rPr/>
        <w:t xml:space="preserve"> </w:t>
      </w:r>
    </w:p>
    <w:p>
      <w:pPr>
        <w:pStyle w:val="Normal"/>
        <w:ind w:left="127" w:right="3" w:hanging="142"/>
        <w:rPr/>
      </w:pPr>
      <w:r>
        <w:rPr/>
        <w:t xml:space="preserve">1. 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 </w:t>
      </w:r>
    </w:p>
    <w:p>
      <w:pPr>
        <w:pStyle w:val="Normal"/>
        <w:numPr>
          <w:ilvl w:val="0"/>
          <w:numId w:val="43"/>
        </w:numPr>
        <w:spacing w:lineRule="auto" w:line="252" w:before="0" w:after="0"/>
        <w:ind w:left="187" w:right="1" w:hanging="116"/>
        <w:rPr/>
      </w:pPr>
      <w:r>
        <w:rPr/>
        <w:t xml:space="preserve">Při hodnocení žáků cizinců, kteří plní v České republice povinnou školní docházku, se úroveň znalosti českého jazyka považuje za závažnou souvislost podle odstavců 2 a 4, která ovlivňuje jejich výkon. </w:t>
      </w:r>
    </w:p>
    <w:p>
      <w:pPr>
        <w:pStyle w:val="Normal"/>
        <w:numPr>
          <w:ilvl w:val="0"/>
          <w:numId w:val="43"/>
        </w:numPr>
        <w:ind w:left="187" w:right="1" w:hanging="116"/>
        <w:rPr/>
      </w:pPr>
      <w:r>
        <w:rPr/>
        <w:t xml:space="preserve">Žák-občan Slovenské republiky – má právo při plnění studijních povinností používat, s výjimkou českého jazyka a literatury, slovenský jazyk. </w:t>
      </w:r>
    </w:p>
    <w:p>
      <w:pPr>
        <w:pStyle w:val="Normal"/>
        <w:numPr>
          <w:ilvl w:val="0"/>
          <w:numId w:val="44"/>
        </w:numPr>
        <w:ind w:left="218" w:right="3" w:hanging="218"/>
        <w:rPr/>
      </w:pPr>
      <w:r>
        <w:rPr/>
        <w:t xml:space="preserve">Škola nemá povinnost žáka-cizince doučovat českému jazyku. </w:t>
      </w:r>
    </w:p>
    <w:p>
      <w:pPr>
        <w:pStyle w:val="Normal"/>
        <w:numPr>
          <w:ilvl w:val="0"/>
          <w:numId w:val="44"/>
        </w:numPr>
        <w:ind w:left="218" w:right="3" w:hanging="218"/>
        <w:rPr/>
      </w:pPr>
      <w:r>
        <w:rPr/>
        <w:t xml:space="preserve">Na konci 1. pololetí nemusí být žák-cizinec hodnocen na vysvědčení, a to ani v náhradním termínu. Pokud by žák ale nebyl hodnocen na vysvědčení na konci 2. pololetí, znamenalo by to, že musí opakovat ročník.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before="0" w:after="2"/>
        <w:ind w:left="-5" w:hanging="10"/>
        <w:rPr/>
      </w:pPr>
      <w:r>
        <w:rPr/>
        <w:t xml:space="preserve">2. Podmínky ukládání výchovných opatření (§ 31 školského zákona)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1. Zásady a pravidla pro ukládání výchovných opatření (pochvaly a jiná ocenění, kázeňská opatření)</w:t>
      </w:r>
      <w:r>
        <w:rPr/>
        <w:t xml:space="preserve"> </w:t>
      </w:r>
    </w:p>
    <w:p>
      <w:pPr>
        <w:pStyle w:val="Normal"/>
        <w:spacing w:lineRule="auto" w:line="259" w:before="0" w:after="0"/>
        <w:ind w:left="0" w:hanging="0"/>
        <w:rPr/>
      </w:pPr>
      <w:r>
        <w:rPr/>
        <w:t xml:space="preserve"> </w:t>
      </w:r>
    </w:p>
    <w:p>
      <w:pPr>
        <w:pStyle w:val="Normal"/>
        <w:numPr>
          <w:ilvl w:val="0"/>
          <w:numId w:val="45"/>
        </w:numPr>
        <w:ind w:left="218" w:right="3144" w:hanging="218"/>
        <w:rPr/>
      </w:pPr>
      <w:r>
        <w:rPr/>
        <w:t>Výchovnými opatřeními jsou: - pochvaly nebo jiná ocenění a – kázeňská opatření.</w:t>
      </w:r>
    </w:p>
    <w:p>
      <w:pPr>
        <w:pStyle w:val="Normal"/>
        <w:numPr>
          <w:ilvl w:val="0"/>
          <w:numId w:val="45"/>
        </w:numPr>
        <w:spacing w:before="0" w:after="2"/>
        <w:ind w:left="218" w:right="3144" w:hanging="218"/>
        <w:rPr/>
      </w:pPr>
      <w:r>
        <w:rPr>
          <w:u w:val="single" w:color="000000"/>
        </w:rPr>
        <w:t>Pochvaly</w:t>
      </w:r>
      <w:r>
        <w:rPr/>
        <w:t xml:space="preserve"> </w:t>
      </w:r>
    </w:p>
    <w:p>
      <w:pPr>
        <w:pStyle w:val="Normal"/>
        <w:numPr>
          <w:ilvl w:val="0"/>
          <w:numId w:val="46"/>
        </w:numPr>
        <w:ind w:left="116" w:right="3" w:hanging="116"/>
        <w:rPr/>
      </w:pPr>
      <w:r>
        <w:rPr/>
        <w:t xml:space="preserve">Pochvaly, jiná ocenění může udělit či uložit ředitel školy nebo třídní učitel.   </w:t>
      </w:r>
    </w:p>
    <w:p>
      <w:pPr>
        <w:pStyle w:val="Normal"/>
        <w:numPr>
          <w:ilvl w:val="0"/>
          <w:numId w:val="46"/>
        </w:numPr>
        <w:ind w:left="116" w:right="3" w:hanging="116"/>
        <w:rPr/>
      </w:pPr>
      <w:r>
        <w:rPr/>
        <w:t xml:space="preserve">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 </w:t>
      </w:r>
    </w:p>
    <w:p>
      <w:pPr>
        <w:pStyle w:val="Normal"/>
        <w:numPr>
          <w:ilvl w:val="0"/>
          <w:numId w:val="46"/>
        </w:numPr>
        <w:ind w:left="116" w:right="3" w:hanging="116"/>
        <w:rPr/>
      </w:pPr>
      <w:r>
        <w:rPr/>
        <w:t xml:space="preserve">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pPr>
        <w:pStyle w:val="Normal"/>
        <w:ind w:left="152" w:right="3" w:hanging="10"/>
        <w:rPr/>
      </w:pPr>
      <w:r>
        <w:rPr/>
        <w:t xml:space="preserve">Ředitel školy nebo třídní učitel neprodleně oznámí udělení pochvaly a jiného ocenění prokazatelným způsobem žákovi a jeho zákonnému zástupci. </w:t>
      </w:r>
    </w:p>
    <w:p>
      <w:pPr>
        <w:pStyle w:val="Normal"/>
        <w:numPr>
          <w:ilvl w:val="0"/>
          <w:numId w:val="46"/>
        </w:numPr>
        <w:ind w:left="116" w:right="3" w:hanging="116"/>
        <w:rPr/>
      </w:pPr>
      <w:r>
        <w:rPr/>
        <w:t xml:space="preserve">Udělení pochvaly ředitele školy se zaznamená do dokumentace školy (§ 28 školského zákona). </w:t>
      </w:r>
    </w:p>
    <w:p>
      <w:pPr>
        <w:pStyle w:val="Normal"/>
        <w:ind w:left="152" w:right="3" w:hanging="10"/>
        <w:rPr/>
      </w:pPr>
      <w:r>
        <w:rPr/>
        <w:t xml:space="preserve">Udělení pochvaly a jiného ocenění se zaznamená na vysvědčení za pololetí, v němž bylo uděleno. Jedná se pouze o pochvaly ředitele školy </w:t>
      </w:r>
    </w:p>
    <w:p>
      <w:pPr>
        <w:pStyle w:val="Normal"/>
        <w:numPr>
          <w:ilvl w:val="0"/>
          <w:numId w:val="46"/>
        </w:numPr>
        <w:ind w:left="116" w:right="3" w:hanging="116"/>
        <w:rPr/>
      </w:pPr>
      <w:r>
        <w:rPr/>
        <w:t xml:space="preserve">Formulace textu pochvaly musí být stručné a výstižné. </w:t>
      </w:r>
    </w:p>
    <w:p>
      <w:pPr>
        <w:pStyle w:val="Normal"/>
        <w:spacing w:before="0" w:after="2"/>
        <w:ind w:left="-5" w:hanging="10"/>
        <w:rPr/>
      </w:pPr>
      <w:r>
        <w:rPr>
          <w:u w:val="single" w:color="000000"/>
        </w:rPr>
        <w:t>3. Kázeňská opatření</w:t>
      </w:r>
      <w:r>
        <w:rPr/>
        <w:t xml:space="preserve"> </w:t>
      </w:r>
    </w:p>
    <w:p>
      <w:pPr>
        <w:pStyle w:val="Normal"/>
        <w:numPr>
          <w:ilvl w:val="0"/>
          <w:numId w:val="47"/>
        </w:numPr>
        <w:ind w:left="116" w:right="3" w:hanging="116"/>
        <w:rPr/>
      </w:pPr>
      <w:r>
        <w:rPr/>
        <w:t xml:space="preserve">Kázeňským opatřením jsou: </w:t>
      </w:r>
    </w:p>
    <w:p>
      <w:pPr>
        <w:pStyle w:val="Normal"/>
        <w:numPr>
          <w:ilvl w:val="0"/>
          <w:numId w:val="47"/>
        </w:numPr>
        <w:ind w:left="116" w:right="3" w:hanging="116"/>
        <w:rPr/>
      </w:pPr>
      <w:r>
        <w:rPr/>
        <w:t xml:space="preserve">podmíněné vyloučení žáka ze školy nebo školského zařízení, - vyloučení žáka ze školy nebo školského zařízení, - další kázeňská opatření (napomenutí, důtka). </w:t>
      </w:r>
    </w:p>
    <w:p>
      <w:pPr>
        <w:pStyle w:val="Normal"/>
        <w:numPr>
          <w:ilvl w:val="0"/>
          <w:numId w:val="47"/>
        </w:numPr>
        <w:ind w:left="116" w:right="3" w:hanging="116"/>
        <w:rPr/>
      </w:pPr>
      <w:r>
        <w:rPr/>
        <w:t xml:space="preserve">Žáka lze podmíněně vyloučit nebo vyloučit ze školy pouze v případě, že splnil povinnou školní docházku. Může se tedy jednat pouze o žáka základní školy, který opakoval ročník a je 10. rokem v základní škole. </w:t>
      </w:r>
    </w:p>
    <w:p>
      <w:pPr>
        <w:pStyle w:val="Normal"/>
        <w:numPr>
          <w:ilvl w:val="0"/>
          <w:numId w:val="47"/>
        </w:numPr>
        <w:ind w:left="116" w:right="3" w:hanging="116"/>
        <w:rPr/>
      </w:pPr>
      <w:r>
        <w:rPr/>
        <w:t xml:space="preserve">Při porušení povinností stanovených školním řádem lze podle závažnosti tohoto porušení žákovi uložit: </w:t>
      </w:r>
    </w:p>
    <w:p>
      <w:pPr>
        <w:pStyle w:val="Normal"/>
        <w:numPr>
          <w:ilvl w:val="0"/>
          <w:numId w:val="47"/>
        </w:numPr>
        <w:ind w:left="116" w:right="3" w:hanging="116"/>
        <w:rPr/>
      </w:pPr>
      <w:r>
        <w:rPr/>
        <w:t xml:space="preserve">napomenutí třídního učitele, - důtku třídního učitele, - důtku ředitele školy. </w:t>
      </w:r>
    </w:p>
    <w:p>
      <w:pPr>
        <w:pStyle w:val="Normal"/>
        <w:numPr>
          <w:ilvl w:val="0"/>
          <w:numId w:val="47"/>
        </w:numPr>
        <w:ind w:left="116" w:right="3" w:hanging="116"/>
        <w:rPr/>
      </w:pPr>
      <w:r>
        <w:rPr/>
        <w:t xml:space="preserve">Třídní učitel neprodleně oznámí řediteli školy uložení důtky třídního učitele. Důtku ředitele školy lze žákovi uložit pouze po projednání v pedagogické radě. </w:t>
      </w:r>
    </w:p>
    <w:p>
      <w:pPr>
        <w:pStyle w:val="Normal"/>
        <w:numPr>
          <w:ilvl w:val="0"/>
          <w:numId w:val="47"/>
        </w:numPr>
        <w:ind w:left="116" w:right="3" w:hanging="116"/>
        <w:rPr/>
      </w:pPr>
      <w:r>
        <w:rPr/>
        <w:t xml:space="preserve">Ředitel školy nebo třídní učitel neprodleně oznámí uložení napomenutí nebo důtky a jeho důvody prokazatelným způsobem žákovi a jeho zákonnému zástupci. </w:t>
      </w:r>
    </w:p>
    <w:p>
      <w:pPr>
        <w:pStyle w:val="Normal"/>
        <w:numPr>
          <w:ilvl w:val="0"/>
          <w:numId w:val="47"/>
        </w:numPr>
        <w:ind w:left="116" w:right="3" w:hanging="116"/>
        <w:rPr/>
      </w:pPr>
      <w:r>
        <w:rPr/>
        <w:t xml:space="preserve">Uložení napomenutí nebo důtky se zaznamená do dokumentace školy (§ 28 školského zákona).  </w:t>
      </w:r>
    </w:p>
    <w:p>
      <w:pPr>
        <w:pStyle w:val="Normal"/>
        <w:spacing w:lineRule="auto" w:line="259" w:before="0" w:after="0"/>
        <w:ind w:left="0" w:hanging="0"/>
        <w:rPr/>
      </w:pPr>
      <w:r>
        <w:rPr/>
        <w:t xml:space="preserve"> </w:t>
      </w:r>
    </w:p>
    <w:p>
      <w:pPr>
        <w:pStyle w:val="Normal"/>
        <w:spacing w:before="0" w:after="2"/>
        <w:ind w:left="-5" w:hanging="10"/>
        <w:rPr/>
      </w:pPr>
      <w:r>
        <w:rPr>
          <w:u w:val="single" w:color="000000"/>
        </w:rPr>
        <w:t>2 Kritéria pro uložení jednotlivých druhů a stupňů výchovných opatření</w:t>
      </w:r>
      <w:r>
        <w:rPr/>
        <w:t xml:space="preserve"> </w:t>
      </w:r>
    </w:p>
    <w:p>
      <w:pPr>
        <w:pStyle w:val="Normal"/>
        <w:spacing w:lineRule="auto" w:line="259" w:before="0" w:after="0"/>
        <w:ind w:left="0" w:hanging="0"/>
        <w:rPr/>
      </w:pPr>
      <w:r>
        <w:rPr/>
        <w:t xml:space="preserve"> </w:t>
      </w:r>
    </w:p>
    <w:p>
      <w:pPr>
        <w:pStyle w:val="Normal"/>
        <w:numPr>
          <w:ilvl w:val="0"/>
          <w:numId w:val="48"/>
        </w:numPr>
        <w:ind w:left="116" w:right="3" w:hanging="116"/>
        <w:rPr/>
      </w:pPr>
      <w:r>
        <w:rPr/>
        <w:t xml:space="preserve">Udělení výchovného opatření je závislé jednak na stupni závažnosti prohřešku žáka a jednak na jeho případném opakování v průběhu pololetí. </w:t>
      </w:r>
    </w:p>
    <w:p>
      <w:pPr>
        <w:pStyle w:val="Normal"/>
        <w:numPr>
          <w:ilvl w:val="0"/>
          <w:numId w:val="48"/>
        </w:numPr>
        <w:ind w:left="116" w:right="3" w:hanging="116"/>
        <w:rPr/>
      </w:pPr>
      <w:r>
        <w:rPr/>
        <w:t xml:space="preserve">Z hlediska výchovného dopadu na chování žáka se výchovné opatření žákovi uděluje bez zbytečného odkladu co nejdříve po spáchání prohřešku a jeho důkladném prošetření. </w:t>
      </w:r>
    </w:p>
    <w:p>
      <w:pPr>
        <w:pStyle w:val="Normal"/>
        <w:numPr>
          <w:ilvl w:val="0"/>
          <w:numId w:val="48"/>
        </w:numPr>
        <w:ind w:left="116" w:right="3" w:hanging="116"/>
        <w:rPr/>
      </w:pPr>
      <w:r>
        <w:rPr/>
        <w:t xml:space="preserve">Prohřešky žáků typu neomluvené hodiny, podvod v žákovské knížce,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výchovného opatření. </w:t>
      </w:r>
    </w:p>
    <w:p>
      <w:pPr>
        <w:pStyle w:val="Normal"/>
        <w:numPr>
          <w:ilvl w:val="0"/>
          <w:numId w:val="48"/>
        </w:numPr>
        <w:ind w:left="116" w:right="3" w:hanging="116"/>
        <w:rPr/>
      </w:pPr>
      <w:r>
        <w:rPr/>
        <w:t xml:space="preserve">Chování žáka je v rozporu s pravidly chování a s ustanoveními vnitřního řádu školy.  </w:t>
      </w:r>
    </w:p>
    <w:p>
      <w:pPr>
        <w:pStyle w:val="Normal"/>
        <w:numPr>
          <w:ilvl w:val="0"/>
          <w:numId w:val="48"/>
        </w:numPr>
        <w:ind w:left="116" w:right="3" w:hanging="116"/>
        <w:rPr/>
      </w:pPr>
      <w:r>
        <w:rPr/>
        <w:t xml:space="preserve">Žák se dopustí přestupku proti pravidlům slušného chování nebo školnímu řádu. </w:t>
      </w:r>
    </w:p>
    <w:p>
      <w:pPr>
        <w:pStyle w:val="Normal"/>
        <w:numPr>
          <w:ilvl w:val="0"/>
          <w:numId w:val="48"/>
        </w:numPr>
        <w:ind w:left="116" w:right="3" w:hanging="116"/>
        <w:rPr/>
      </w:pPr>
      <w:r>
        <w:rPr/>
        <w:t xml:space="preserve">Žák ohrožuje bezpečnost a zdraví svoje nebo jiných osob. </w:t>
      </w:r>
    </w:p>
    <w:p>
      <w:pPr>
        <w:pStyle w:val="Normal"/>
        <w:numPr>
          <w:ilvl w:val="0"/>
          <w:numId w:val="48"/>
        </w:numPr>
        <w:ind w:left="116" w:right="3" w:hanging="116"/>
        <w:rPr/>
      </w:pPr>
      <w:r>
        <w:rPr/>
        <w:t xml:space="preserve">Žák záměrně narušuje výchovně vzdělávací činnost školy.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sectPr>
      <w:headerReference w:type="default" r:id="rId2"/>
      <w:headerReference w:type="first" r:id="rId3"/>
      <w:footerReference w:type="default" r:id="rId4"/>
      <w:footerReference w:type="first" r:id="rId5"/>
      <w:type w:val="nextPage"/>
      <w:pgSz w:w="11906" w:h="16838"/>
      <w:pgMar w:left="1260" w:right="1414" w:header="708" w:top="1982" w:footer="708" w:bottom="1424" w:gutter="0"/>
      <w:pgNumType w:start="0"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Liberation Sans">
    <w:altName w:val="Arial"/>
    <w:charset w:val="ee"/>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485"/>
      <w:ind w:left="0" w:hanging="0"/>
      <w:rPr/>
    </w:pPr>
    <w:r>
      <w:rPr/>
      <w:t xml:space="preserve"> </w:t>
    </w:r>
  </w:p>
  <w:p>
    <w:pPr>
      <w:pStyle w:val="Normal"/>
      <w:tabs>
        <w:tab w:val="clear" w:pos="708"/>
        <w:tab w:val="center" w:pos="4614" w:leader="none"/>
      </w:tabs>
      <w:spacing w:lineRule="auto" w:line="259" w:before="0" w:after="0"/>
      <w:ind w:left="0" w:hanging="0"/>
      <w:rPr/>
    </w:pPr>
    <w:r>
      <w:rPr>
        <w:sz w:val="20"/>
      </w:rPr>
      <w:t xml:space="preserve"> </w:t>
    </w:r>
    <w:r>
      <w:rPr>
        <w:sz w:val="20"/>
      </w:rPr>
      <w:tab/>
    </w:r>
    <w:r>
      <w:rPr>
        <w:sz w:val="20"/>
      </w:rPr>
      <w:fldChar w:fldCharType="begin"/>
    </w:r>
    <w:r>
      <w:rPr>
        <w:sz w:val="20"/>
      </w:rPr>
      <w:instrText> PAGE </w:instrText>
    </w:r>
    <w:r>
      <w:rPr>
        <w:sz w:val="20"/>
      </w:rPr>
      <w:fldChar w:fldCharType="separate"/>
    </w:r>
    <w:r>
      <w:rPr>
        <w:sz w:val="20"/>
      </w:rPr>
      <w:t>28</w:t>
    </w:r>
    <w:r>
      <w:rPr>
        <w:sz w:val="20"/>
      </w:rPr>
      <w:fldChar w:fldCharType="end"/>
    </w:r>
    <w:r>
      <w:rPr>
        <w:sz w:val="2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4" w:hanging="0"/>
      <w:jc w:val="center"/>
      <w:rPr>
        <w:sz w:val="20"/>
      </w:rPr>
    </w:pPr>
    <w:r>
      <w:rPr>
        <w:sz w:val="20"/>
      </w:rPr>
    </w:r>
  </w:p>
  <w:p>
    <w:pPr>
      <w:pStyle w:val="Normal"/>
      <w:spacing w:lineRule="auto" w:line="259" w:before="0" w:after="0"/>
      <w:ind w:left="0" w:right="4" w:hanging="0"/>
      <w:jc w:val="cent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18" w:hanging="0"/>
      </w:pPr>
      <w:rPr>
        <w:dstrike w:val="false"/>
        <w:strike w:val="false"/>
        <w:vertAlign w:val="baseline"/>
        <w:position w:val="0"/>
        <w:sz w:val="22"/>
        <w:sz w:val="22"/>
        <w:i w:val="false"/>
        <w:u w:val="singl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singl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singl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singl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singl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singl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singl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singl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single" w:color="000000"/>
        <w:b w:val="false"/>
        <w:szCs w:val="22"/>
        <w:rFonts w:eastAsia="Times New Roman" w:cs="Times New Roman"/>
        <w:color w:val="000000"/>
      </w:rPr>
    </w:lvl>
  </w:abstractNum>
  <w:abstractNum w:abstractNumId="2">
    <w:lvl w:ilvl="0">
      <w:start w:val="1"/>
      <w:numFmt w:val="bullet"/>
      <w:lvlText w:val="-"/>
      <w:lvlJc w:val="left"/>
      <w:pPr>
        <w:ind w:left="11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0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8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5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2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39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6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4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1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3">
    <w:lvl w:ilvl="0">
      <w:start w:val="1"/>
      <w:numFmt w:val="bullet"/>
      <w:lvlText w:val="-"/>
      <w:lvlJc w:val="left"/>
      <w:pPr>
        <w:ind w:left="11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0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8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5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2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39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6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4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1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4">
    <w:lvl w:ilvl="0">
      <w:start w:val="1"/>
      <w:numFmt w:val="bullet"/>
      <w:lvlText w:val="-"/>
      <w:lvlJc w:val="left"/>
      <w:pPr>
        <w:ind w:left="11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0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8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5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2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39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6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4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1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5">
    <w:lvl w:ilvl="0">
      <w:start w:val="1"/>
      <w:numFmt w:val="bullet"/>
      <w:lvlText w:val="-"/>
      <w:lvlJc w:val="left"/>
      <w:pPr>
        <w:ind w:left="3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20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92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64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36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08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80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52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24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6">
    <w:lvl w:ilvl="0">
      <w:start w:val="1"/>
      <w:numFmt w:val="bullet"/>
      <w:lvlText w:val="-"/>
      <w:lvlJc w:val="left"/>
      <w:pPr>
        <w:ind w:left="11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0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8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5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2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39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6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4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1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7">
    <w:lvl w:ilvl="0">
      <w:start w:val="1"/>
      <w:numFmt w:val="bullet"/>
      <w:lvlText w:val="-"/>
      <w:lvlJc w:val="left"/>
      <w:pPr>
        <w:ind w:left="11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0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8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5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2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39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6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4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1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8">
    <w:lvl w:ilvl="0">
      <w:start w:val="1"/>
      <w:numFmt w:val="bullet"/>
      <w:lvlText w:val="-"/>
      <w:lvlJc w:val="left"/>
      <w:pPr>
        <w:ind w:left="11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0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8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5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2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39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6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4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1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9">
    <w:lvl w:ilvl="0">
      <w:start w:val="1"/>
      <w:numFmt w:val="bullet"/>
      <w:lvlText w:val="-"/>
      <w:lvlJc w:val="left"/>
      <w:pPr>
        <w:ind w:left="11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0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8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5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2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39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6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4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1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10">
    <w:lvl w:ilvl="0">
      <w:start w:val="1"/>
      <w:numFmt w:val="bullet"/>
      <w:lvlText w:val="-"/>
      <w:lvlJc w:val="left"/>
      <w:pPr>
        <w:ind w:left="12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0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8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5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2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39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6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4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1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11">
    <w:lvl w:ilvl="0">
      <w:start w:val="1"/>
      <w:numFmt w:val="lowerLetter"/>
      <w:lvlText w:val="%1)"/>
      <w:lvlJc w:val="left"/>
      <w:pPr>
        <w:ind w:left="373"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ind w:left="1222"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942"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662"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382"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4102"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822"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542"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262"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12">
    <w:lvl w:ilvl="0">
      <w:start w:val="1"/>
      <w:numFmt w:val="bullet"/>
      <w:lvlText w:val="-"/>
      <w:lvlJc w:val="left"/>
      <w:pPr>
        <w:ind w:left="11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1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8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5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28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00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7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4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1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13">
    <w:lvl w:ilvl="0">
      <w:start w:val="1"/>
      <w:numFmt w:val="bullet"/>
      <w:lvlText w:val="-"/>
      <w:lvlJc w:val="left"/>
      <w:pPr>
        <w:ind w:left="11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decimal"/>
      <w:lvlText w:val="%2."/>
      <w:lvlJc w:val="left"/>
      <w:pPr>
        <w:ind w:left="693"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44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16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288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60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32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04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576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14">
    <w:lvl w:ilvl="0">
      <w:start w:val="1"/>
      <w:numFmt w:val="decimal"/>
      <w:lvlText w:val="%1."/>
      <w:lvlJc w:val="left"/>
      <w:pPr>
        <w:ind w:left="218"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decimal"/>
      <w:lvlText w:val="%1.%2"/>
      <w:lvlJc w:val="left"/>
      <w:pPr>
        <w:ind w:left="471"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222"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1942"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2662"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382"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102"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4822"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5542"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15">
    <w:lvl w:ilvl="0">
      <w:start w:val="1"/>
      <w:numFmt w:val="decimal"/>
      <w:lvlText w:val="%1."/>
      <w:lvlJc w:val="left"/>
      <w:pPr>
        <w:ind w:left="218" w:hanging="0"/>
      </w:pPr>
      <w:rPr>
        <w:dstrike w:val="false"/>
        <w:strike w:val="false"/>
        <w:vertAlign w:val="baseline"/>
        <w:position w:val="0"/>
        <w:sz w:val="22"/>
        <w:sz w:val="22"/>
        <w:i w:val="false"/>
        <w:u w:val="singl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singl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singl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singl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singl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singl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singl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singl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single" w:color="000000"/>
        <w:b w:val="false"/>
        <w:szCs w:val="22"/>
        <w:rFonts w:eastAsia="Times New Roman" w:cs="Times New Roman"/>
        <w:color w:val="000000"/>
      </w:rPr>
    </w:lvl>
  </w:abstractNum>
  <w:abstractNum w:abstractNumId="16">
    <w:lvl w:ilvl="0">
      <w:start w:val="1"/>
      <w:numFmt w:val="decimal"/>
      <w:lvlText w:val="%1."/>
      <w:lvlJc w:val="left"/>
      <w:pPr>
        <w:ind w:left="331"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17">
    <w:lvl w:ilvl="0">
      <w:start w:val="1"/>
      <w:numFmt w:val="bullet"/>
      <w:lvlText w:val="-"/>
      <w:lvlJc w:val="left"/>
      <w:pPr>
        <w:ind w:left="25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2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9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6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38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10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8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5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2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18">
    <w:lvl w:ilvl="0">
      <w:start w:val="18"/>
      <w:numFmt w:val="decimal"/>
      <w:lvlText w:val="%1."/>
      <w:lvlJc w:val="left"/>
      <w:pPr>
        <w:ind w:left="142"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19">
    <w:lvl w:ilvl="0">
      <w:start w:val="1"/>
      <w:numFmt w:val="decimal"/>
      <w:lvlText w:val="%1."/>
      <w:lvlJc w:val="left"/>
      <w:pPr>
        <w:ind w:left="218"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20">
    <w:lvl w:ilvl="0">
      <w:start w:val="1"/>
      <w:numFmt w:val="bullet"/>
      <w:lvlText w:val="-"/>
      <w:lvlJc w:val="left"/>
      <w:pPr>
        <w:ind w:left="25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2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9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6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38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10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8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5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2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21">
    <w:lvl w:ilvl="0">
      <w:start w:val="1"/>
      <w:numFmt w:val="decimal"/>
      <w:lvlText w:val="%1."/>
      <w:lvlJc w:val="left"/>
      <w:pPr>
        <w:ind w:left="218"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22">
    <w:lvl w:ilvl="0">
      <w:start w:val="1"/>
      <w:numFmt w:val="bullet"/>
      <w:lvlText w:val="-"/>
      <w:lvlJc w:val="left"/>
      <w:pPr>
        <w:ind w:left="25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2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9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6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38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10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8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5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2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23">
    <w:lvl w:ilvl="0">
      <w:start w:val="5"/>
      <w:numFmt w:val="decimal"/>
      <w:lvlText w:val="%1."/>
      <w:lvlJc w:val="left"/>
      <w:pPr>
        <w:ind w:left="218"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24">
    <w:lvl w:ilvl="0">
      <w:start w:val="3"/>
      <w:numFmt w:val="decimal"/>
      <w:lvlText w:val="%1."/>
      <w:lvlJc w:val="left"/>
      <w:pPr>
        <w:ind w:left="142" w:hanging="0"/>
      </w:pPr>
      <w:rPr>
        <w:dstrike w:val="false"/>
        <w:strike w:val="false"/>
        <w:vertAlign w:val="baseline"/>
        <w:position w:val="0"/>
        <w:sz w:val="22"/>
        <w:sz w:val="22"/>
        <w:i w:val="false"/>
        <w:u w:val="singl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singl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singl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singl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singl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singl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singl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singl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single" w:color="000000"/>
        <w:b w:val="false"/>
        <w:szCs w:val="22"/>
        <w:rFonts w:eastAsia="Times New Roman" w:cs="Times New Roman"/>
        <w:color w:val="000000"/>
      </w:rPr>
    </w:lvl>
  </w:abstractNum>
  <w:abstractNum w:abstractNumId="25">
    <w:lvl w:ilvl="0">
      <w:start w:val="1"/>
      <w:numFmt w:val="bullet"/>
      <w:lvlText w:val="-"/>
      <w:lvlJc w:val="left"/>
      <w:pPr>
        <w:ind w:left="25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2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9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6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38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10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8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5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2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26">
    <w:lvl w:ilvl="0">
      <w:start w:val="1"/>
      <w:numFmt w:val="bullet"/>
      <w:lvlText w:val="-"/>
      <w:lvlJc w:val="left"/>
      <w:pPr>
        <w:ind w:left="25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2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9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6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38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10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8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5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2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27">
    <w:lvl w:ilvl="0">
      <w:start w:val="1"/>
      <w:numFmt w:val="bullet"/>
      <w:lvlText w:val="-"/>
      <w:lvlJc w:val="left"/>
      <w:pPr>
        <w:ind w:left="25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2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9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6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38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10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8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5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2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28">
    <w:lvl w:ilvl="0">
      <w:start w:val="1"/>
      <w:numFmt w:val="bullet"/>
      <w:lvlText w:val="-"/>
      <w:lvlJc w:val="left"/>
      <w:pPr>
        <w:ind w:left="25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2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9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6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38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10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8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5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2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29">
    <w:lvl w:ilvl="0">
      <w:start w:val="1"/>
      <w:numFmt w:val="lowerLetter"/>
      <w:lvlText w:val="%1)"/>
      <w:lvlJc w:val="left"/>
      <w:pPr>
        <w:ind w:left="232"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30">
    <w:lvl w:ilvl="0">
      <w:start w:val="1"/>
      <w:numFmt w:val="decimal"/>
      <w:lvlText w:val="%1."/>
      <w:lvlJc w:val="left"/>
      <w:pPr>
        <w:ind w:left="142"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31">
    <w:lvl w:ilvl="0">
      <w:start w:val="5"/>
      <w:numFmt w:val="decimal"/>
      <w:lvlText w:val="%1."/>
      <w:lvlJc w:val="left"/>
      <w:pPr>
        <w:ind w:left="218" w:hanging="0"/>
      </w:pPr>
      <w:rPr>
        <w:dstrike w:val="false"/>
        <w:strike w:val="false"/>
        <w:vertAlign w:val="baseline"/>
        <w:position w:val="0"/>
        <w:sz w:val="22"/>
        <w:sz w:val="22"/>
        <w:i w:val="false"/>
        <w:u w:val="singl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singl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singl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singl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singl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singl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singl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singl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single" w:color="000000"/>
        <w:b w:val="false"/>
        <w:szCs w:val="22"/>
        <w:rFonts w:eastAsia="Times New Roman" w:cs="Times New Roman"/>
        <w:color w:val="000000"/>
      </w:rPr>
    </w:lvl>
  </w:abstractNum>
  <w:abstractNum w:abstractNumId="32">
    <w:lvl w:ilvl="0">
      <w:start w:val="1"/>
      <w:numFmt w:val="bullet"/>
      <w:lvlText w:val="-"/>
      <w:lvlJc w:val="left"/>
      <w:pPr>
        <w:ind w:left="25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2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9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6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38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10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8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5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2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33">
    <w:lvl w:ilvl="0">
      <w:start w:val="2"/>
      <w:numFmt w:val="decimal"/>
      <w:lvlText w:val="%1."/>
      <w:lvlJc w:val="left"/>
      <w:pPr>
        <w:ind w:left="218"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34">
    <w:lvl w:ilvl="0">
      <w:start w:val="1"/>
      <w:numFmt w:val="bullet"/>
      <w:lvlText w:val="-"/>
      <w:lvlJc w:val="left"/>
      <w:pPr>
        <w:ind w:left="25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2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9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6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38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10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8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5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2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35">
    <w:lvl w:ilvl="0">
      <w:start w:val="7"/>
      <w:numFmt w:val="decimal"/>
      <w:lvlText w:val="%1."/>
      <w:lvlJc w:val="left"/>
      <w:pPr>
        <w:ind w:left="218" w:hanging="0"/>
      </w:pPr>
      <w:rPr>
        <w:dstrike w:val="false"/>
        <w:strike w:val="false"/>
        <w:vertAlign w:val="baseline"/>
        <w:position w:val="0"/>
        <w:sz w:val="22"/>
        <w:sz w:val="22"/>
        <w:i w:val="false"/>
        <w:u w:val="singl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singl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singl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singl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singl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singl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singl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singl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single" w:color="000000"/>
        <w:b w:val="false"/>
        <w:szCs w:val="22"/>
        <w:rFonts w:eastAsia="Times New Roman" w:cs="Times New Roman"/>
        <w:color w:val="000000"/>
      </w:rPr>
    </w:lvl>
  </w:abstractNum>
  <w:abstractNum w:abstractNumId="36">
    <w:lvl w:ilvl="0">
      <w:start w:val="1"/>
      <w:numFmt w:val="bullet"/>
      <w:lvlText w:val="-"/>
      <w:lvlJc w:val="left"/>
      <w:pPr>
        <w:ind w:left="25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2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9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6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38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10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8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5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2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37">
    <w:lvl w:ilvl="0">
      <w:start w:val="2"/>
      <w:numFmt w:val="decimal"/>
      <w:lvlText w:val="%1."/>
      <w:lvlJc w:val="left"/>
      <w:pPr>
        <w:ind w:left="218"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38">
    <w:lvl w:ilvl="0">
      <w:start w:val="1"/>
      <w:numFmt w:val="bullet"/>
      <w:lvlText w:val="-"/>
      <w:lvlJc w:val="left"/>
      <w:pPr>
        <w:ind w:left="25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2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9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6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38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10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8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5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2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39">
    <w:lvl w:ilvl="0">
      <w:start w:val="4"/>
      <w:numFmt w:val="decimal"/>
      <w:lvlText w:val="%1."/>
      <w:lvlJc w:val="left"/>
      <w:pPr>
        <w:ind w:left="218"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40">
    <w:lvl w:ilvl="0">
      <w:start w:val="1"/>
      <w:numFmt w:val="bullet"/>
      <w:lvlText w:val="-"/>
      <w:lvlJc w:val="left"/>
      <w:pPr>
        <w:ind w:left="258"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2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9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6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38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10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8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5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2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41">
    <w:lvl w:ilvl="0">
      <w:start w:val="2"/>
      <w:numFmt w:val="decimal"/>
      <w:lvlText w:val="%1."/>
      <w:lvlJc w:val="left"/>
      <w:pPr>
        <w:ind w:left="218"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42">
    <w:lvl w:ilvl="0">
      <w:start w:val="1"/>
      <w:numFmt w:val="decimal"/>
      <w:lvlText w:val="%1."/>
      <w:lvlJc w:val="left"/>
      <w:pPr>
        <w:ind w:left="142"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43">
    <w:lvl w:ilvl="0">
      <w:start w:val="1"/>
      <w:numFmt w:val="bullet"/>
      <w:lvlText w:val="-"/>
      <w:lvlJc w:val="left"/>
      <w:pPr>
        <w:ind w:left="187"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2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9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6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38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410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82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54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262"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44">
    <w:lvl w:ilvl="0">
      <w:start w:val="3"/>
      <w:numFmt w:val="decimal"/>
      <w:lvlText w:val="%1."/>
      <w:lvlJc w:val="left"/>
      <w:pPr>
        <w:ind w:left="218"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45">
    <w:lvl w:ilvl="0">
      <w:start w:val="1"/>
      <w:numFmt w:val="decimal"/>
      <w:lvlText w:val="%1."/>
      <w:lvlJc w:val="left"/>
      <w:pPr>
        <w:ind w:left="218"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46">
    <w:lvl w:ilvl="0">
      <w:start w:val="1"/>
      <w:numFmt w:val="bullet"/>
      <w:lvlText w:val="-"/>
      <w:lvlJc w:val="left"/>
      <w:pPr>
        <w:ind w:left="11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0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8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5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2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39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6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4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1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47">
    <w:lvl w:ilvl="0">
      <w:start w:val="1"/>
      <w:numFmt w:val="bullet"/>
      <w:lvlText w:val="-"/>
      <w:lvlJc w:val="left"/>
      <w:pPr>
        <w:ind w:left="11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11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83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55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27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399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71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43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155"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48">
    <w:lvl w:ilvl="0">
      <w:start w:val="1"/>
      <w:numFmt w:val="bullet"/>
      <w:lvlText w:val="-"/>
      <w:lvlJc w:val="left"/>
      <w:pPr>
        <w:ind w:left="116"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1">
      <w:start w:val="1"/>
      <w:numFmt w:val="bullet"/>
      <w:lvlText w:val="o"/>
      <w:lvlJc w:val="left"/>
      <w:pPr>
        <w:ind w:left="10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2">
      <w:start w:val="1"/>
      <w:numFmt w:val="bullet"/>
      <w:lvlText w:val="▪"/>
      <w:lvlJc w:val="left"/>
      <w:pPr>
        <w:ind w:left="18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3">
      <w:start w:val="1"/>
      <w:numFmt w:val="bullet"/>
      <w:lvlText w:val="•"/>
      <w:lvlJc w:val="left"/>
      <w:pPr>
        <w:ind w:left="25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4">
      <w:start w:val="1"/>
      <w:numFmt w:val="bullet"/>
      <w:lvlText w:val="o"/>
      <w:lvlJc w:val="left"/>
      <w:pPr>
        <w:ind w:left="324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5">
      <w:start w:val="1"/>
      <w:numFmt w:val="bullet"/>
      <w:lvlText w:val="▪"/>
      <w:lvlJc w:val="left"/>
      <w:pPr>
        <w:ind w:left="396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6">
      <w:start w:val="1"/>
      <w:numFmt w:val="bullet"/>
      <w:lvlText w:val="•"/>
      <w:lvlJc w:val="left"/>
      <w:pPr>
        <w:ind w:left="468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7">
      <w:start w:val="1"/>
      <w:numFmt w:val="bullet"/>
      <w:lvlText w:val="o"/>
      <w:lvlJc w:val="left"/>
      <w:pPr>
        <w:ind w:left="540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lvl w:ilvl="8">
      <w:start w:val="1"/>
      <w:numFmt w:val="bullet"/>
      <w:lvlText w:val="▪"/>
      <w:lvlJc w:val="left"/>
      <w:pPr>
        <w:ind w:left="6120" w:hanging="0"/>
      </w:pPr>
      <w:rPr>
        <w:rFonts w:ascii="Times New Roman" w:hAnsi="Times New Roman" w:cs="Times New Roman" w:hint="default"/>
        <w:dstrike w:val="false"/>
        <w:strike w:val="false"/>
        <w:vertAlign w:val="baseline"/>
        <w:position w:val="0"/>
        <w:sz w:val="22"/>
        <w:sz w:val="22"/>
        <w:i w:val="false"/>
        <w:u w:val="none" w:color="000000"/>
        <w:b w:val="false"/>
        <w:szCs w:val="22"/>
        <w:rFonts w:cs="Times New Roman"/>
        <w:color w:val="000000"/>
      </w:rPr>
    </w:lvl>
  </w:abstractNum>
  <w:abstractNum w:abstractNumId="49">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50">
    <w:lvl w:ilvl="0">
      <w:start w:val="2"/>
      <w:numFmt w:val="decimal"/>
      <w:lvlText w:val="%1"/>
      <w:lvlJc w:val="left"/>
      <w:pPr>
        <w:ind w:left="1747" w:hanging="360"/>
      </w:pPr>
    </w:lvl>
    <w:lvl w:ilvl="1">
      <w:start w:val="1"/>
      <w:numFmt w:val="lowerLetter"/>
      <w:lvlText w:val="%2."/>
      <w:lvlJc w:val="left"/>
      <w:pPr>
        <w:ind w:left="2467" w:hanging="360"/>
      </w:pPr>
    </w:lvl>
    <w:lvl w:ilvl="2">
      <w:start w:val="1"/>
      <w:numFmt w:val="lowerRoman"/>
      <w:lvlText w:val="%3."/>
      <w:lvlJc w:val="right"/>
      <w:pPr>
        <w:ind w:left="3187" w:hanging="180"/>
      </w:pPr>
    </w:lvl>
    <w:lvl w:ilvl="3">
      <w:start w:val="1"/>
      <w:numFmt w:val="decimal"/>
      <w:lvlText w:val="%4."/>
      <w:lvlJc w:val="left"/>
      <w:pPr>
        <w:ind w:left="3907" w:hanging="360"/>
      </w:pPr>
    </w:lvl>
    <w:lvl w:ilvl="4">
      <w:start w:val="1"/>
      <w:numFmt w:val="lowerLetter"/>
      <w:lvlText w:val="%5."/>
      <w:lvlJc w:val="left"/>
      <w:pPr>
        <w:ind w:left="4627" w:hanging="360"/>
      </w:pPr>
    </w:lvl>
    <w:lvl w:ilvl="5">
      <w:start w:val="1"/>
      <w:numFmt w:val="lowerRoman"/>
      <w:lvlText w:val="%6."/>
      <w:lvlJc w:val="right"/>
      <w:pPr>
        <w:ind w:left="5347" w:hanging="180"/>
      </w:pPr>
    </w:lvl>
    <w:lvl w:ilvl="6">
      <w:start w:val="1"/>
      <w:numFmt w:val="decimal"/>
      <w:lvlText w:val="%7."/>
      <w:lvlJc w:val="left"/>
      <w:pPr>
        <w:ind w:left="6067" w:hanging="360"/>
      </w:pPr>
    </w:lvl>
    <w:lvl w:ilvl="7">
      <w:start w:val="1"/>
      <w:numFmt w:val="lowerLetter"/>
      <w:lvlText w:val="%8."/>
      <w:lvlJc w:val="left"/>
      <w:pPr>
        <w:ind w:left="6787" w:hanging="360"/>
      </w:pPr>
    </w:lvl>
    <w:lvl w:ilvl="8">
      <w:start w:val="1"/>
      <w:numFmt w:val="lowerRoman"/>
      <w:lvlText w:val="%9."/>
      <w:lvlJc w:val="right"/>
      <w:pPr>
        <w:ind w:left="7507" w:hanging="180"/>
      </w:pPr>
    </w:lvl>
  </w:abstractNum>
  <w:abstractNum w:abstractNumId="5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cs-CZ" w:eastAsia="cs-CZ"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2" w:before="0" w:after="3"/>
      <w:ind w:left="293" w:hanging="10"/>
      <w:jc w:val="left"/>
    </w:pPr>
    <w:rPr>
      <w:rFonts w:ascii="Times New Roman" w:hAnsi="Times New Roman" w:eastAsia="Times New Roman" w:cs="Times New Roman"/>
      <w:color w:val="000000"/>
      <w:kern w:val="0"/>
      <w:sz w:val="22"/>
      <w:szCs w:val="22"/>
      <w:lang w:val="cs-CZ" w:eastAsia="cs-CZ" w:bidi="ar-SA"/>
    </w:rPr>
  </w:style>
  <w:style w:type="paragraph" w:styleId="Nadpis1">
    <w:name w:val="Heading 1"/>
    <w:next w:val="Normal"/>
    <w:link w:val="Nadpis1Char"/>
    <w:uiPriority w:val="9"/>
    <w:qFormat/>
    <w:pPr>
      <w:keepNext w:val="true"/>
      <w:keepLines/>
      <w:widowControl/>
      <w:suppressAutoHyphens w:val="true"/>
      <w:bidi w:val="0"/>
      <w:spacing w:lineRule="auto" w:line="259" w:before="0" w:after="0"/>
      <w:ind w:left="10" w:hanging="10"/>
      <w:jc w:val="left"/>
      <w:outlineLvl w:val="0"/>
    </w:pPr>
    <w:rPr>
      <w:rFonts w:ascii="Times New Roman" w:hAnsi="Times New Roman" w:eastAsia="Times New Roman" w:cs="Times New Roman"/>
      <w:color w:val="000000"/>
      <w:kern w:val="0"/>
      <w:sz w:val="22"/>
      <w:szCs w:val="22"/>
      <w:u w:val="single" w:color="000000"/>
      <w:lang w:val="cs-CZ" w:eastAsia="cs-CZ" w:bidi="ar-SA"/>
    </w:rPr>
  </w:style>
  <w:style w:type="character" w:styleId="DefaultParagraphFont" w:default="1">
    <w:name w:val="Default Paragraph Font"/>
    <w:uiPriority w:val="1"/>
    <w:semiHidden/>
    <w:unhideWhenUsed/>
    <w:qFormat/>
    <w:rPr/>
  </w:style>
  <w:style w:type="character" w:styleId="Nadpis1Char" w:customStyle="1">
    <w:name w:val="Nadpis 1 Char"/>
    <w:link w:val="Nadpis1"/>
    <w:qFormat/>
    <w:rPr>
      <w:rFonts w:ascii="Times New Roman" w:hAnsi="Times New Roman" w:eastAsia="Times New Roman" w:cs="Times New Roman"/>
      <w:color w:val="000000"/>
      <w:sz w:val="22"/>
      <w:u w:val="single" w:color="000000"/>
    </w:rPr>
  </w:style>
  <w:style w:type="character" w:styleId="NzevChar" w:customStyle="1">
    <w:name w:val="Název Char"/>
    <w:basedOn w:val="DefaultParagraphFont"/>
    <w:link w:val="Nzev"/>
    <w:uiPriority w:val="10"/>
    <w:qFormat/>
    <w:rsid w:val="00960b6c"/>
    <w:rPr>
      <w:rFonts w:ascii="Calibri Light" w:hAnsi="Calibri Light" w:eastAsia="" w:cs="" w:asciiTheme="majorHAnsi" w:cstheme="majorBidi" w:eastAsiaTheme="majorEastAsia" w:hAnsiTheme="majorHAnsi"/>
      <w:spacing w:val="-10"/>
      <w:kern w:val="2"/>
      <w:sz w:val="56"/>
      <w:szCs w:val="56"/>
    </w:rPr>
  </w:style>
  <w:style w:type="character" w:styleId="ListLabel1">
    <w:name w:val="ListLabel 1"/>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
    <w:name w:val="ListLabel 2"/>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3">
    <w:name w:val="ListLabel 3"/>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4">
    <w:name w:val="ListLabel 4"/>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5">
    <w:name w:val="ListLabel 5"/>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6">
    <w:name w:val="ListLabel 6"/>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
    <w:name w:val="ListLabel 7"/>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8">
    <w:name w:val="ListLabel 8"/>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9">
    <w:name w:val="ListLabel 9"/>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10">
    <w:name w:val="ListLabel 10"/>
    <w:qFormat/>
    <w:rPr>
      <w:rFonts w:cs="Times New Roman"/>
      <w:b w:val="false"/>
      <w:i w:val="false"/>
      <w:strike w:val="false"/>
      <w:dstrike w:val="false"/>
      <w:color w:val="000000"/>
      <w:position w:val="0"/>
      <w:sz w:val="22"/>
      <w:sz w:val="22"/>
      <w:szCs w:val="22"/>
      <w:u w:val="none" w:color="000000"/>
      <w:vertAlign w:val="baseline"/>
    </w:rPr>
  </w:style>
  <w:style w:type="character" w:styleId="ListLabel11">
    <w:name w:val="ListLabel 11"/>
    <w:qFormat/>
    <w:rPr>
      <w:rFonts w:cs="Times New Roman"/>
      <w:b w:val="false"/>
      <w:i w:val="false"/>
      <w:strike w:val="false"/>
      <w:dstrike w:val="false"/>
      <w:color w:val="000000"/>
      <w:position w:val="0"/>
      <w:sz w:val="22"/>
      <w:sz w:val="22"/>
      <w:szCs w:val="22"/>
      <w:u w:val="none" w:color="000000"/>
      <w:vertAlign w:val="baseline"/>
    </w:rPr>
  </w:style>
  <w:style w:type="character" w:styleId="ListLabel12">
    <w:name w:val="ListLabel 12"/>
    <w:qFormat/>
    <w:rPr>
      <w:rFonts w:cs="Times New Roman"/>
      <w:b w:val="false"/>
      <w:i w:val="false"/>
      <w:strike w:val="false"/>
      <w:dstrike w:val="false"/>
      <w:color w:val="000000"/>
      <w:position w:val="0"/>
      <w:sz w:val="22"/>
      <w:sz w:val="22"/>
      <w:szCs w:val="22"/>
      <w:u w:val="none" w:color="000000"/>
      <w:vertAlign w:val="baseline"/>
    </w:rPr>
  </w:style>
  <w:style w:type="character" w:styleId="ListLabel13">
    <w:name w:val="ListLabel 13"/>
    <w:qFormat/>
    <w:rPr>
      <w:rFonts w:cs="Times New Roman"/>
      <w:b w:val="false"/>
      <w:i w:val="false"/>
      <w:strike w:val="false"/>
      <w:dstrike w:val="false"/>
      <w:color w:val="000000"/>
      <w:position w:val="0"/>
      <w:sz w:val="22"/>
      <w:sz w:val="22"/>
      <w:szCs w:val="22"/>
      <w:u w:val="none" w:color="000000"/>
      <w:vertAlign w:val="baseline"/>
    </w:rPr>
  </w:style>
  <w:style w:type="character" w:styleId="ListLabel14">
    <w:name w:val="ListLabel 14"/>
    <w:qFormat/>
    <w:rPr>
      <w:rFonts w:cs="Times New Roman"/>
      <w:b w:val="false"/>
      <w:i w:val="false"/>
      <w:strike w:val="false"/>
      <w:dstrike w:val="false"/>
      <w:color w:val="000000"/>
      <w:position w:val="0"/>
      <w:sz w:val="22"/>
      <w:sz w:val="22"/>
      <w:szCs w:val="22"/>
      <w:u w:val="none" w:color="000000"/>
      <w:vertAlign w:val="baseline"/>
    </w:rPr>
  </w:style>
  <w:style w:type="character" w:styleId="ListLabel15">
    <w:name w:val="ListLabel 15"/>
    <w:qFormat/>
    <w:rPr>
      <w:rFonts w:cs="Times New Roman"/>
      <w:b w:val="false"/>
      <w:i w:val="false"/>
      <w:strike w:val="false"/>
      <w:dstrike w:val="false"/>
      <w:color w:val="000000"/>
      <w:position w:val="0"/>
      <w:sz w:val="22"/>
      <w:sz w:val="22"/>
      <w:szCs w:val="22"/>
      <w:u w:val="none" w:color="000000"/>
      <w:vertAlign w:val="baseline"/>
    </w:rPr>
  </w:style>
  <w:style w:type="character" w:styleId="ListLabel16">
    <w:name w:val="ListLabel 16"/>
    <w:qFormat/>
    <w:rPr>
      <w:rFonts w:cs="Times New Roman"/>
      <w:b w:val="false"/>
      <w:i w:val="false"/>
      <w:strike w:val="false"/>
      <w:dstrike w:val="false"/>
      <w:color w:val="000000"/>
      <w:position w:val="0"/>
      <w:sz w:val="22"/>
      <w:sz w:val="22"/>
      <w:szCs w:val="22"/>
      <w:u w:val="none" w:color="000000"/>
      <w:vertAlign w:val="baseline"/>
    </w:rPr>
  </w:style>
  <w:style w:type="character" w:styleId="ListLabel17">
    <w:name w:val="ListLabel 17"/>
    <w:qFormat/>
    <w:rPr>
      <w:rFonts w:cs="Times New Roman"/>
      <w:b w:val="false"/>
      <w:i w:val="false"/>
      <w:strike w:val="false"/>
      <w:dstrike w:val="false"/>
      <w:color w:val="000000"/>
      <w:position w:val="0"/>
      <w:sz w:val="22"/>
      <w:sz w:val="22"/>
      <w:szCs w:val="22"/>
      <w:u w:val="none" w:color="000000"/>
      <w:vertAlign w:val="baseline"/>
    </w:rPr>
  </w:style>
  <w:style w:type="character" w:styleId="ListLabel18">
    <w:name w:val="ListLabel 18"/>
    <w:qFormat/>
    <w:rPr>
      <w:rFonts w:cs="Times New Roman"/>
      <w:b w:val="false"/>
      <w:i w:val="false"/>
      <w:strike w:val="false"/>
      <w:dstrike w:val="false"/>
      <w:color w:val="000000"/>
      <w:position w:val="0"/>
      <w:sz w:val="22"/>
      <w:sz w:val="22"/>
      <w:szCs w:val="22"/>
      <w:u w:val="none" w:color="000000"/>
      <w:vertAlign w:val="baseline"/>
    </w:rPr>
  </w:style>
  <w:style w:type="character" w:styleId="ListLabel19">
    <w:name w:val="ListLabel 19"/>
    <w:qFormat/>
    <w:rPr>
      <w:rFonts w:cs="Times New Roman"/>
      <w:b w:val="false"/>
      <w:i w:val="false"/>
      <w:strike w:val="false"/>
      <w:dstrike w:val="false"/>
      <w:color w:val="000000"/>
      <w:position w:val="0"/>
      <w:sz w:val="22"/>
      <w:sz w:val="22"/>
      <w:szCs w:val="22"/>
      <w:u w:val="none" w:color="000000"/>
      <w:vertAlign w:val="baseline"/>
    </w:rPr>
  </w:style>
  <w:style w:type="character" w:styleId="ListLabel20">
    <w:name w:val="ListLabel 20"/>
    <w:qFormat/>
    <w:rPr>
      <w:rFonts w:cs="Times New Roman"/>
      <w:b w:val="false"/>
      <w:i w:val="false"/>
      <w:strike w:val="false"/>
      <w:dstrike w:val="false"/>
      <w:color w:val="000000"/>
      <w:position w:val="0"/>
      <w:sz w:val="22"/>
      <w:sz w:val="22"/>
      <w:szCs w:val="22"/>
      <w:u w:val="none" w:color="000000"/>
      <w:vertAlign w:val="baseline"/>
    </w:rPr>
  </w:style>
  <w:style w:type="character" w:styleId="ListLabel21">
    <w:name w:val="ListLabel 21"/>
    <w:qFormat/>
    <w:rPr>
      <w:rFonts w:cs="Times New Roman"/>
      <w:b w:val="false"/>
      <w:i w:val="false"/>
      <w:strike w:val="false"/>
      <w:dstrike w:val="false"/>
      <w:color w:val="000000"/>
      <w:position w:val="0"/>
      <w:sz w:val="22"/>
      <w:sz w:val="22"/>
      <w:szCs w:val="22"/>
      <w:u w:val="none" w:color="000000"/>
      <w:vertAlign w:val="baseline"/>
    </w:rPr>
  </w:style>
  <w:style w:type="character" w:styleId="ListLabel22">
    <w:name w:val="ListLabel 22"/>
    <w:qFormat/>
    <w:rPr>
      <w:rFonts w:cs="Times New Roman"/>
      <w:b w:val="false"/>
      <w:i w:val="false"/>
      <w:strike w:val="false"/>
      <w:dstrike w:val="false"/>
      <w:color w:val="000000"/>
      <w:position w:val="0"/>
      <w:sz w:val="22"/>
      <w:sz w:val="22"/>
      <w:szCs w:val="22"/>
      <w:u w:val="none" w:color="000000"/>
      <w:vertAlign w:val="baseline"/>
    </w:rPr>
  </w:style>
  <w:style w:type="character" w:styleId="ListLabel23">
    <w:name w:val="ListLabel 23"/>
    <w:qFormat/>
    <w:rPr>
      <w:rFonts w:cs="Times New Roman"/>
      <w:b w:val="false"/>
      <w:i w:val="false"/>
      <w:strike w:val="false"/>
      <w:dstrike w:val="false"/>
      <w:color w:val="000000"/>
      <w:position w:val="0"/>
      <w:sz w:val="22"/>
      <w:sz w:val="22"/>
      <w:szCs w:val="22"/>
      <w:u w:val="none" w:color="000000"/>
      <w:vertAlign w:val="baseline"/>
    </w:rPr>
  </w:style>
  <w:style w:type="character" w:styleId="ListLabel24">
    <w:name w:val="ListLabel 24"/>
    <w:qFormat/>
    <w:rPr>
      <w:rFonts w:cs="Times New Roman"/>
      <w:b w:val="false"/>
      <w:i w:val="false"/>
      <w:strike w:val="false"/>
      <w:dstrike w:val="false"/>
      <w:color w:val="000000"/>
      <w:position w:val="0"/>
      <w:sz w:val="22"/>
      <w:sz w:val="22"/>
      <w:szCs w:val="22"/>
      <w:u w:val="none" w:color="000000"/>
      <w:vertAlign w:val="baseline"/>
    </w:rPr>
  </w:style>
  <w:style w:type="character" w:styleId="ListLabel25">
    <w:name w:val="ListLabel 25"/>
    <w:qFormat/>
    <w:rPr>
      <w:rFonts w:cs="Times New Roman"/>
      <w:b w:val="false"/>
      <w:i w:val="false"/>
      <w:strike w:val="false"/>
      <w:dstrike w:val="false"/>
      <w:color w:val="000000"/>
      <w:position w:val="0"/>
      <w:sz w:val="22"/>
      <w:sz w:val="22"/>
      <w:szCs w:val="22"/>
      <w:u w:val="none" w:color="000000"/>
      <w:vertAlign w:val="baseline"/>
    </w:rPr>
  </w:style>
  <w:style w:type="character" w:styleId="ListLabel26">
    <w:name w:val="ListLabel 26"/>
    <w:qFormat/>
    <w:rPr>
      <w:rFonts w:cs="Times New Roman"/>
      <w:b w:val="false"/>
      <w:i w:val="false"/>
      <w:strike w:val="false"/>
      <w:dstrike w:val="false"/>
      <w:color w:val="000000"/>
      <w:position w:val="0"/>
      <w:sz w:val="22"/>
      <w:sz w:val="22"/>
      <w:szCs w:val="22"/>
      <w:u w:val="none" w:color="000000"/>
      <w:vertAlign w:val="baseline"/>
    </w:rPr>
  </w:style>
  <w:style w:type="character" w:styleId="ListLabel27">
    <w:name w:val="ListLabel 27"/>
    <w:qFormat/>
    <w:rPr>
      <w:rFonts w:cs="Times New Roman"/>
      <w:b w:val="false"/>
      <w:i w:val="false"/>
      <w:strike w:val="false"/>
      <w:dstrike w:val="false"/>
      <w:color w:val="000000"/>
      <w:position w:val="0"/>
      <w:sz w:val="22"/>
      <w:sz w:val="22"/>
      <w:szCs w:val="22"/>
      <w:u w:val="none" w:color="000000"/>
      <w:vertAlign w:val="baseline"/>
    </w:rPr>
  </w:style>
  <w:style w:type="character" w:styleId="ListLabel28">
    <w:name w:val="ListLabel 28"/>
    <w:qFormat/>
    <w:rPr>
      <w:rFonts w:cs="Times New Roman"/>
      <w:b w:val="false"/>
      <w:i w:val="false"/>
      <w:strike w:val="false"/>
      <w:dstrike w:val="false"/>
      <w:color w:val="000000"/>
      <w:position w:val="0"/>
      <w:sz w:val="22"/>
      <w:sz w:val="22"/>
      <w:szCs w:val="22"/>
      <w:u w:val="none" w:color="000000"/>
      <w:vertAlign w:val="baseline"/>
    </w:rPr>
  </w:style>
  <w:style w:type="character" w:styleId="ListLabel29">
    <w:name w:val="ListLabel 29"/>
    <w:qFormat/>
    <w:rPr>
      <w:rFonts w:cs="Times New Roman"/>
      <w:b w:val="false"/>
      <w:i w:val="false"/>
      <w:strike w:val="false"/>
      <w:dstrike w:val="false"/>
      <w:color w:val="000000"/>
      <w:position w:val="0"/>
      <w:sz w:val="22"/>
      <w:sz w:val="22"/>
      <w:szCs w:val="22"/>
      <w:u w:val="none" w:color="000000"/>
      <w:vertAlign w:val="baseline"/>
    </w:rPr>
  </w:style>
  <w:style w:type="character" w:styleId="ListLabel30">
    <w:name w:val="ListLabel 30"/>
    <w:qFormat/>
    <w:rPr>
      <w:rFonts w:cs="Times New Roman"/>
      <w:b w:val="false"/>
      <w:i w:val="false"/>
      <w:strike w:val="false"/>
      <w:dstrike w:val="false"/>
      <w:color w:val="000000"/>
      <w:position w:val="0"/>
      <w:sz w:val="22"/>
      <w:sz w:val="22"/>
      <w:szCs w:val="22"/>
      <w:u w:val="none" w:color="000000"/>
      <w:vertAlign w:val="baseline"/>
    </w:rPr>
  </w:style>
  <w:style w:type="character" w:styleId="ListLabel31">
    <w:name w:val="ListLabel 31"/>
    <w:qFormat/>
    <w:rPr>
      <w:rFonts w:cs="Times New Roman"/>
      <w:b w:val="false"/>
      <w:i w:val="false"/>
      <w:strike w:val="false"/>
      <w:dstrike w:val="false"/>
      <w:color w:val="000000"/>
      <w:position w:val="0"/>
      <w:sz w:val="22"/>
      <w:sz w:val="22"/>
      <w:szCs w:val="22"/>
      <w:u w:val="none" w:color="000000"/>
      <w:vertAlign w:val="baseline"/>
    </w:rPr>
  </w:style>
  <w:style w:type="character" w:styleId="ListLabel32">
    <w:name w:val="ListLabel 32"/>
    <w:qFormat/>
    <w:rPr>
      <w:rFonts w:cs="Times New Roman"/>
      <w:b w:val="false"/>
      <w:i w:val="false"/>
      <w:strike w:val="false"/>
      <w:dstrike w:val="false"/>
      <w:color w:val="000000"/>
      <w:position w:val="0"/>
      <w:sz w:val="22"/>
      <w:sz w:val="22"/>
      <w:szCs w:val="22"/>
      <w:u w:val="none" w:color="000000"/>
      <w:vertAlign w:val="baseline"/>
    </w:rPr>
  </w:style>
  <w:style w:type="character" w:styleId="ListLabel33">
    <w:name w:val="ListLabel 33"/>
    <w:qFormat/>
    <w:rPr>
      <w:rFonts w:cs="Times New Roman"/>
      <w:b w:val="false"/>
      <w:i w:val="false"/>
      <w:strike w:val="false"/>
      <w:dstrike w:val="false"/>
      <w:color w:val="000000"/>
      <w:position w:val="0"/>
      <w:sz w:val="22"/>
      <w:sz w:val="22"/>
      <w:szCs w:val="22"/>
      <w:u w:val="none" w:color="000000"/>
      <w:vertAlign w:val="baseline"/>
    </w:rPr>
  </w:style>
  <w:style w:type="character" w:styleId="ListLabel34">
    <w:name w:val="ListLabel 34"/>
    <w:qFormat/>
    <w:rPr>
      <w:rFonts w:cs="Times New Roman"/>
      <w:b w:val="false"/>
      <w:i w:val="false"/>
      <w:strike w:val="false"/>
      <w:dstrike w:val="false"/>
      <w:color w:val="000000"/>
      <w:position w:val="0"/>
      <w:sz w:val="22"/>
      <w:sz w:val="22"/>
      <w:szCs w:val="22"/>
      <w:u w:val="none" w:color="000000"/>
      <w:vertAlign w:val="baseline"/>
    </w:rPr>
  </w:style>
  <w:style w:type="character" w:styleId="ListLabel35">
    <w:name w:val="ListLabel 35"/>
    <w:qFormat/>
    <w:rPr>
      <w:rFonts w:cs="Times New Roman"/>
      <w:b w:val="false"/>
      <w:i w:val="false"/>
      <w:strike w:val="false"/>
      <w:dstrike w:val="false"/>
      <w:color w:val="000000"/>
      <w:position w:val="0"/>
      <w:sz w:val="22"/>
      <w:sz w:val="22"/>
      <w:szCs w:val="22"/>
      <w:u w:val="none" w:color="000000"/>
      <w:vertAlign w:val="baseline"/>
    </w:rPr>
  </w:style>
  <w:style w:type="character" w:styleId="ListLabel36">
    <w:name w:val="ListLabel 36"/>
    <w:qFormat/>
    <w:rPr>
      <w:rFonts w:cs="Times New Roman"/>
      <w:b w:val="false"/>
      <w:i w:val="false"/>
      <w:strike w:val="false"/>
      <w:dstrike w:val="false"/>
      <w:color w:val="000000"/>
      <w:position w:val="0"/>
      <w:sz w:val="22"/>
      <w:sz w:val="22"/>
      <w:szCs w:val="22"/>
      <w:u w:val="none" w:color="000000"/>
      <w:vertAlign w:val="baseline"/>
    </w:rPr>
  </w:style>
  <w:style w:type="character" w:styleId="ListLabel37">
    <w:name w:val="ListLabel 37"/>
    <w:qFormat/>
    <w:rPr>
      <w:rFonts w:cs="Times New Roman"/>
      <w:b w:val="false"/>
      <w:i w:val="false"/>
      <w:strike w:val="false"/>
      <w:dstrike w:val="false"/>
      <w:color w:val="000000"/>
      <w:position w:val="0"/>
      <w:sz w:val="22"/>
      <w:sz w:val="22"/>
      <w:szCs w:val="22"/>
      <w:u w:val="none" w:color="000000"/>
      <w:vertAlign w:val="baseline"/>
    </w:rPr>
  </w:style>
  <w:style w:type="character" w:styleId="ListLabel38">
    <w:name w:val="ListLabel 38"/>
    <w:qFormat/>
    <w:rPr>
      <w:rFonts w:cs="Times New Roman"/>
      <w:b w:val="false"/>
      <w:i w:val="false"/>
      <w:strike w:val="false"/>
      <w:dstrike w:val="false"/>
      <w:color w:val="000000"/>
      <w:position w:val="0"/>
      <w:sz w:val="22"/>
      <w:sz w:val="22"/>
      <w:szCs w:val="22"/>
      <w:u w:val="none" w:color="000000"/>
      <w:vertAlign w:val="baseline"/>
    </w:rPr>
  </w:style>
  <w:style w:type="character" w:styleId="ListLabel39">
    <w:name w:val="ListLabel 39"/>
    <w:qFormat/>
    <w:rPr>
      <w:rFonts w:cs="Times New Roman"/>
      <w:b w:val="false"/>
      <w:i w:val="false"/>
      <w:strike w:val="false"/>
      <w:dstrike w:val="false"/>
      <w:color w:val="000000"/>
      <w:position w:val="0"/>
      <w:sz w:val="22"/>
      <w:sz w:val="22"/>
      <w:szCs w:val="22"/>
      <w:u w:val="none" w:color="000000"/>
      <w:vertAlign w:val="baseline"/>
    </w:rPr>
  </w:style>
  <w:style w:type="character" w:styleId="ListLabel40">
    <w:name w:val="ListLabel 40"/>
    <w:qFormat/>
    <w:rPr>
      <w:rFonts w:cs="Times New Roman"/>
      <w:b w:val="false"/>
      <w:i w:val="false"/>
      <w:strike w:val="false"/>
      <w:dstrike w:val="false"/>
      <w:color w:val="000000"/>
      <w:position w:val="0"/>
      <w:sz w:val="22"/>
      <w:sz w:val="22"/>
      <w:szCs w:val="22"/>
      <w:u w:val="none" w:color="000000"/>
      <w:vertAlign w:val="baseline"/>
    </w:rPr>
  </w:style>
  <w:style w:type="character" w:styleId="ListLabel41">
    <w:name w:val="ListLabel 41"/>
    <w:qFormat/>
    <w:rPr>
      <w:rFonts w:cs="Times New Roman"/>
      <w:b w:val="false"/>
      <w:i w:val="false"/>
      <w:strike w:val="false"/>
      <w:dstrike w:val="false"/>
      <w:color w:val="000000"/>
      <w:position w:val="0"/>
      <w:sz w:val="22"/>
      <w:sz w:val="22"/>
      <w:szCs w:val="22"/>
      <w:u w:val="none" w:color="000000"/>
      <w:vertAlign w:val="baseline"/>
    </w:rPr>
  </w:style>
  <w:style w:type="character" w:styleId="ListLabel42">
    <w:name w:val="ListLabel 42"/>
    <w:qFormat/>
    <w:rPr>
      <w:rFonts w:cs="Times New Roman"/>
      <w:b w:val="false"/>
      <w:i w:val="false"/>
      <w:strike w:val="false"/>
      <w:dstrike w:val="false"/>
      <w:color w:val="000000"/>
      <w:position w:val="0"/>
      <w:sz w:val="22"/>
      <w:sz w:val="22"/>
      <w:szCs w:val="22"/>
      <w:u w:val="none" w:color="000000"/>
      <w:vertAlign w:val="baseline"/>
    </w:rPr>
  </w:style>
  <w:style w:type="character" w:styleId="ListLabel43">
    <w:name w:val="ListLabel 43"/>
    <w:qFormat/>
    <w:rPr>
      <w:rFonts w:cs="Times New Roman"/>
      <w:b w:val="false"/>
      <w:i w:val="false"/>
      <w:strike w:val="false"/>
      <w:dstrike w:val="false"/>
      <w:color w:val="000000"/>
      <w:position w:val="0"/>
      <w:sz w:val="22"/>
      <w:sz w:val="22"/>
      <w:szCs w:val="22"/>
      <w:u w:val="none" w:color="000000"/>
      <w:vertAlign w:val="baseline"/>
    </w:rPr>
  </w:style>
  <w:style w:type="character" w:styleId="ListLabel44">
    <w:name w:val="ListLabel 44"/>
    <w:qFormat/>
    <w:rPr>
      <w:rFonts w:cs="Times New Roman"/>
      <w:b w:val="false"/>
      <w:i w:val="false"/>
      <w:strike w:val="false"/>
      <w:dstrike w:val="false"/>
      <w:color w:val="000000"/>
      <w:position w:val="0"/>
      <w:sz w:val="22"/>
      <w:sz w:val="22"/>
      <w:szCs w:val="22"/>
      <w:u w:val="none" w:color="000000"/>
      <w:vertAlign w:val="baseline"/>
    </w:rPr>
  </w:style>
  <w:style w:type="character" w:styleId="ListLabel45">
    <w:name w:val="ListLabel 45"/>
    <w:qFormat/>
    <w:rPr>
      <w:rFonts w:cs="Times New Roman"/>
      <w:b w:val="false"/>
      <w:i w:val="false"/>
      <w:strike w:val="false"/>
      <w:dstrike w:val="false"/>
      <w:color w:val="000000"/>
      <w:position w:val="0"/>
      <w:sz w:val="22"/>
      <w:sz w:val="22"/>
      <w:szCs w:val="22"/>
      <w:u w:val="none" w:color="000000"/>
      <w:vertAlign w:val="baseline"/>
    </w:rPr>
  </w:style>
  <w:style w:type="character" w:styleId="ListLabel46">
    <w:name w:val="ListLabel 46"/>
    <w:qFormat/>
    <w:rPr>
      <w:rFonts w:cs="Times New Roman"/>
      <w:b w:val="false"/>
      <w:i w:val="false"/>
      <w:strike w:val="false"/>
      <w:dstrike w:val="false"/>
      <w:color w:val="000000"/>
      <w:position w:val="0"/>
      <w:sz w:val="22"/>
      <w:sz w:val="22"/>
      <w:szCs w:val="22"/>
      <w:u w:val="none" w:color="000000"/>
      <w:vertAlign w:val="baseline"/>
    </w:rPr>
  </w:style>
  <w:style w:type="character" w:styleId="ListLabel47">
    <w:name w:val="ListLabel 47"/>
    <w:qFormat/>
    <w:rPr>
      <w:rFonts w:cs="Times New Roman"/>
      <w:b w:val="false"/>
      <w:i w:val="false"/>
      <w:strike w:val="false"/>
      <w:dstrike w:val="false"/>
      <w:color w:val="000000"/>
      <w:position w:val="0"/>
      <w:sz w:val="22"/>
      <w:sz w:val="22"/>
      <w:szCs w:val="22"/>
      <w:u w:val="none" w:color="000000"/>
      <w:vertAlign w:val="baseline"/>
    </w:rPr>
  </w:style>
  <w:style w:type="character" w:styleId="ListLabel48">
    <w:name w:val="ListLabel 48"/>
    <w:qFormat/>
    <w:rPr>
      <w:rFonts w:cs="Times New Roman"/>
      <w:b w:val="false"/>
      <w:i w:val="false"/>
      <w:strike w:val="false"/>
      <w:dstrike w:val="false"/>
      <w:color w:val="000000"/>
      <w:position w:val="0"/>
      <w:sz w:val="22"/>
      <w:sz w:val="22"/>
      <w:szCs w:val="22"/>
      <w:u w:val="none" w:color="000000"/>
      <w:vertAlign w:val="baseline"/>
    </w:rPr>
  </w:style>
  <w:style w:type="character" w:styleId="ListLabel49">
    <w:name w:val="ListLabel 49"/>
    <w:qFormat/>
    <w:rPr>
      <w:rFonts w:cs="Times New Roman"/>
      <w:b w:val="false"/>
      <w:i w:val="false"/>
      <w:strike w:val="false"/>
      <w:dstrike w:val="false"/>
      <w:color w:val="000000"/>
      <w:position w:val="0"/>
      <w:sz w:val="22"/>
      <w:sz w:val="22"/>
      <w:szCs w:val="22"/>
      <w:u w:val="none" w:color="000000"/>
      <w:vertAlign w:val="baseline"/>
    </w:rPr>
  </w:style>
  <w:style w:type="character" w:styleId="ListLabel50">
    <w:name w:val="ListLabel 50"/>
    <w:qFormat/>
    <w:rPr>
      <w:rFonts w:cs="Times New Roman"/>
      <w:b w:val="false"/>
      <w:i w:val="false"/>
      <w:strike w:val="false"/>
      <w:dstrike w:val="false"/>
      <w:color w:val="000000"/>
      <w:position w:val="0"/>
      <w:sz w:val="22"/>
      <w:sz w:val="22"/>
      <w:szCs w:val="22"/>
      <w:u w:val="none" w:color="000000"/>
      <w:vertAlign w:val="baseline"/>
    </w:rPr>
  </w:style>
  <w:style w:type="character" w:styleId="ListLabel51">
    <w:name w:val="ListLabel 51"/>
    <w:qFormat/>
    <w:rPr>
      <w:rFonts w:cs="Times New Roman"/>
      <w:b w:val="false"/>
      <w:i w:val="false"/>
      <w:strike w:val="false"/>
      <w:dstrike w:val="false"/>
      <w:color w:val="000000"/>
      <w:position w:val="0"/>
      <w:sz w:val="22"/>
      <w:sz w:val="22"/>
      <w:szCs w:val="22"/>
      <w:u w:val="none" w:color="000000"/>
      <w:vertAlign w:val="baseline"/>
    </w:rPr>
  </w:style>
  <w:style w:type="character" w:styleId="ListLabel52">
    <w:name w:val="ListLabel 52"/>
    <w:qFormat/>
    <w:rPr>
      <w:rFonts w:cs="Times New Roman"/>
      <w:b w:val="false"/>
      <w:i w:val="false"/>
      <w:strike w:val="false"/>
      <w:dstrike w:val="false"/>
      <w:color w:val="000000"/>
      <w:position w:val="0"/>
      <w:sz w:val="22"/>
      <w:sz w:val="22"/>
      <w:szCs w:val="22"/>
      <w:u w:val="none" w:color="000000"/>
      <w:vertAlign w:val="baseline"/>
    </w:rPr>
  </w:style>
  <w:style w:type="character" w:styleId="ListLabel53">
    <w:name w:val="ListLabel 53"/>
    <w:qFormat/>
    <w:rPr>
      <w:rFonts w:cs="Times New Roman"/>
      <w:b w:val="false"/>
      <w:i w:val="false"/>
      <w:strike w:val="false"/>
      <w:dstrike w:val="false"/>
      <w:color w:val="000000"/>
      <w:position w:val="0"/>
      <w:sz w:val="22"/>
      <w:sz w:val="22"/>
      <w:szCs w:val="22"/>
      <w:u w:val="none" w:color="000000"/>
      <w:vertAlign w:val="baseline"/>
    </w:rPr>
  </w:style>
  <w:style w:type="character" w:styleId="ListLabel54">
    <w:name w:val="ListLabel 54"/>
    <w:qFormat/>
    <w:rPr>
      <w:rFonts w:cs="Times New Roman"/>
      <w:b w:val="false"/>
      <w:i w:val="false"/>
      <w:strike w:val="false"/>
      <w:dstrike w:val="false"/>
      <w:color w:val="000000"/>
      <w:position w:val="0"/>
      <w:sz w:val="22"/>
      <w:sz w:val="22"/>
      <w:szCs w:val="22"/>
      <w:u w:val="none" w:color="000000"/>
      <w:vertAlign w:val="baseline"/>
    </w:rPr>
  </w:style>
  <w:style w:type="character" w:styleId="ListLabel55">
    <w:name w:val="ListLabel 55"/>
    <w:qFormat/>
    <w:rPr>
      <w:rFonts w:cs="Times New Roman"/>
      <w:b w:val="false"/>
      <w:i w:val="false"/>
      <w:strike w:val="false"/>
      <w:dstrike w:val="false"/>
      <w:color w:val="000000"/>
      <w:position w:val="0"/>
      <w:sz w:val="22"/>
      <w:sz w:val="22"/>
      <w:szCs w:val="22"/>
      <w:u w:val="none" w:color="000000"/>
      <w:vertAlign w:val="baseline"/>
    </w:rPr>
  </w:style>
  <w:style w:type="character" w:styleId="ListLabel56">
    <w:name w:val="ListLabel 56"/>
    <w:qFormat/>
    <w:rPr>
      <w:rFonts w:cs="Times New Roman"/>
      <w:b w:val="false"/>
      <w:i w:val="false"/>
      <w:strike w:val="false"/>
      <w:dstrike w:val="false"/>
      <w:color w:val="000000"/>
      <w:position w:val="0"/>
      <w:sz w:val="22"/>
      <w:sz w:val="22"/>
      <w:szCs w:val="22"/>
      <w:u w:val="none" w:color="000000"/>
      <w:vertAlign w:val="baseline"/>
    </w:rPr>
  </w:style>
  <w:style w:type="character" w:styleId="ListLabel57">
    <w:name w:val="ListLabel 57"/>
    <w:qFormat/>
    <w:rPr>
      <w:rFonts w:cs="Times New Roman"/>
      <w:b w:val="false"/>
      <w:i w:val="false"/>
      <w:strike w:val="false"/>
      <w:dstrike w:val="false"/>
      <w:color w:val="000000"/>
      <w:position w:val="0"/>
      <w:sz w:val="22"/>
      <w:sz w:val="22"/>
      <w:szCs w:val="22"/>
      <w:u w:val="none" w:color="000000"/>
      <w:vertAlign w:val="baseline"/>
    </w:rPr>
  </w:style>
  <w:style w:type="character" w:styleId="ListLabel58">
    <w:name w:val="ListLabel 58"/>
    <w:qFormat/>
    <w:rPr>
      <w:rFonts w:cs="Times New Roman"/>
      <w:b w:val="false"/>
      <w:i w:val="false"/>
      <w:strike w:val="false"/>
      <w:dstrike w:val="false"/>
      <w:color w:val="000000"/>
      <w:position w:val="0"/>
      <w:sz w:val="22"/>
      <w:sz w:val="22"/>
      <w:szCs w:val="22"/>
      <w:u w:val="none" w:color="000000"/>
      <w:vertAlign w:val="baseline"/>
    </w:rPr>
  </w:style>
  <w:style w:type="character" w:styleId="ListLabel59">
    <w:name w:val="ListLabel 59"/>
    <w:qFormat/>
    <w:rPr>
      <w:rFonts w:cs="Times New Roman"/>
      <w:b w:val="false"/>
      <w:i w:val="false"/>
      <w:strike w:val="false"/>
      <w:dstrike w:val="false"/>
      <w:color w:val="000000"/>
      <w:position w:val="0"/>
      <w:sz w:val="22"/>
      <w:sz w:val="22"/>
      <w:szCs w:val="22"/>
      <w:u w:val="none" w:color="000000"/>
      <w:vertAlign w:val="baseline"/>
    </w:rPr>
  </w:style>
  <w:style w:type="character" w:styleId="ListLabel60">
    <w:name w:val="ListLabel 60"/>
    <w:qFormat/>
    <w:rPr>
      <w:rFonts w:cs="Times New Roman"/>
      <w:b w:val="false"/>
      <w:i w:val="false"/>
      <w:strike w:val="false"/>
      <w:dstrike w:val="false"/>
      <w:color w:val="000000"/>
      <w:position w:val="0"/>
      <w:sz w:val="22"/>
      <w:sz w:val="22"/>
      <w:szCs w:val="22"/>
      <w:u w:val="none" w:color="000000"/>
      <w:vertAlign w:val="baseline"/>
    </w:rPr>
  </w:style>
  <w:style w:type="character" w:styleId="ListLabel61">
    <w:name w:val="ListLabel 61"/>
    <w:qFormat/>
    <w:rPr>
      <w:rFonts w:cs="Times New Roman"/>
      <w:b w:val="false"/>
      <w:i w:val="false"/>
      <w:strike w:val="false"/>
      <w:dstrike w:val="false"/>
      <w:color w:val="000000"/>
      <w:position w:val="0"/>
      <w:sz w:val="22"/>
      <w:sz w:val="22"/>
      <w:szCs w:val="22"/>
      <w:u w:val="none" w:color="000000"/>
      <w:vertAlign w:val="baseline"/>
    </w:rPr>
  </w:style>
  <w:style w:type="character" w:styleId="ListLabel62">
    <w:name w:val="ListLabel 62"/>
    <w:qFormat/>
    <w:rPr>
      <w:rFonts w:cs="Times New Roman"/>
      <w:b w:val="false"/>
      <w:i w:val="false"/>
      <w:strike w:val="false"/>
      <w:dstrike w:val="false"/>
      <w:color w:val="000000"/>
      <w:position w:val="0"/>
      <w:sz w:val="22"/>
      <w:sz w:val="22"/>
      <w:szCs w:val="22"/>
      <w:u w:val="none" w:color="000000"/>
      <w:vertAlign w:val="baseline"/>
    </w:rPr>
  </w:style>
  <w:style w:type="character" w:styleId="ListLabel63">
    <w:name w:val="ListLabel 63"/>
    <w:qFormat/>
    <w:rPr>
      <w:rFonts w:cs="Times New Roman"/>
      <w:b w:val="false"/>
      <w:i w:val="false"/>
      <w:strike w:val="false"/>
      <w:dstrike w:val="false"/>
      <w:color w:val="000000"/>
      <w:position w:val="0"/>
      <w:sz w:val="22"/>
      <w:sz w:val="22"/>
      <w:szCs w:val="22"/>
      <w:u w:val="none" w:color="000000"/>
      <w:vertAlign w:val="baseline"/>
    </w:rPr>
  </w:style>
  <w:style w:type="character" w:styleId="ListLabel64">
    <w:name w:val="ListLabel 64"/>
    <w:qFormat/>
    <w:rPr>
      <w:rFonts w:cs="Times New Roman"/>
      <w:b w:val="false"/>
      <w:i w:val="false"/>
      <w:strike w:val="false"/>
      <w:dstrike w:val="false"/>
      <w:color w:val="000000"/>
      <w:position w:val="0"/>
      <w:sz w:val="22"/>
      <w:sz w:val="22"/>
      <w:szCs w:val="22"/>
      <w:u w:val="none" w:color="000000"/>
      <w:vertAlign w:val="baseline"/>
    </w:rPr>
  </w:style>
  <w:style w:type="character" w:styleId="ListLabel65">
    <w:name w:val="ListLabel 65"/>
    <w:qFormat/>
    <w:rPr>
      <w:rFonts w:cs="Times New Roman"/>
      <w:b w:val="false"/>
      <w:i w:val="false"/>
      <w:strike w:val="false"/>
      <w:dstrike w:val="false"/>
      <w:color w:val="000000"/>
      <w:position w:val="0"/>
      <w:sz w:val="22"/>
      <w:sz w:val="22"/>
      <w:szCs w:val="22"/>
      <w:u w:val="none" w:color="000000"/>
      <w:vertAlign w:val="baseline"/>
    </w:rPr>
  </w:style>
  <w:style w:type="character" w:styleId="ListLabel66">
    <w:name w:val="ListLabel 66"/>
    <w:qFormat/>
    <w:rPr>
      <w:rFonts w:cs="Times New Roman"/>
      <w:b w:val="false"/>
      <w:i w:val="false"/>
      <w:strike w:val="false"/>
      <w:dstrike w:val="false"/>
      <w:color w:val="000000"/>
      <w:position w:val="0"/>
      <w:sz w:val="22"/>
      <w:sz w:val="22"/>
      <w:szCs w:val="22"/>
      <w:u w:val="none" w:color="000000"/>
      <w:vertAlign w:val="baseline"/>
    </w:rPr>
  </w:style>
  <w:style w:type="character" w:styleId="ListLabel67">
    <w:name w:val="ListLabel 67"/>
    <w:qFormat/>
    <w:rPr>
      <w:rFonts w:cs="Times New Roman"/>
      <w:b w:val="false"/>
      <w:i w:val="false"/>
      <w:strike w:val="false"/>
      <w:dstrike w:val="false"/>
      <w:color w:val="000000"/>
      <w:position w:val="0"/>
      <w:sz w:val="22"/>
      <w:sz w:val="22"/>
      <w:szCs w:val="22"/>
      <w:u w:val="none" w:color="000000"/>
      <w:vertAlign w:val="baseline"/>
    </w:rPr>
  </w:style>
  <w:style w:type="character" w:styleId="ListLabel68">
    <w:name w:val="ListLabel 68"/>
    <w:qFormat/>
    <w:rPr>
      <w:rFonts w:cs="Times New Roman"/>
      <w:b w:val="false"/>
      <w:i w:val="false"/>
      <w:strike w:val="false"/>
      <w:dstrike w:val="false"/>
      <w:color w:val="000000"/>
      <w:position w:val="0"/>
      <w:sz w:val="22"/>
      <w:sz w:val="22"/>
      <w:szCs w:val="22"/>
      <w:u w:val="none" w:color="000000"/>
      <w:vertAlign w:val="baseline"/>
    </w:rPr>
  </w:style>
  <w:style w:type="character" w:styleId="ListLabel69">
    <w:name w:val="ListLabel 69"/>
    <w:qFormat/>
    <w:rPr>
      <w:rFonts w:cs="Times New Roman"/>
      <w:b w:val="false"/>
      <w:i w:val="false"/>
      <w:strike w:val="false"/>
      <w:dstrike w:val="false"/>
      <w:color w:val="000000"/>
      <w:position w:val="0"/>
      <w:sz w:val="22"/>
      <w:sz w:val="22"/>
      <w:szCs w:val="22"/>
      <w:u w:val="none" w:color="000000"/>
      <w:vertAlign w:val="baseline"/>
    </w:rPr>
  </w:style>
  <w:style w:type="character" w:styleId="ListLabel70">
    <w:name w:val="ListLabel 70"/>
    <w:qFormat/>
    <w:rPr>
      <w:rFonts w:cs="Times New Roman"/>
      <w:b w:val="false"/>
      <w:i w:val="false"/>
      <w:strike w:val="false"/>
      <w:dstrike w:val="false"/>
      <w:color w:val="000000"/>
      <w:position w:val="0"/>
      <w:sz w:val="22"/>
      <w:sz w:val="22"/>
      <w:szCs w:val="22"/>
      <w:u w:val="none" w:color="000000"/>
      <w:vertAlign w:val="baseline"/>
    </w:rPr>
  </w:style>
  <w:style w:type="character" w:styleId="ListLabel71">
    <w:name w:val="ListLabel 71"/>
    <w:qFormat/>
    <w:rPr>
      <w:rFonts w:cs="Times New Roman"/>
      <w:b w:val="false"/>
      <w:i w:val="false"/>
      <w:strike w:val="false"/>
      <w:dstrike w:val="false"/>
      <w:color w:val="000000"/>
      <w:position w:val="0"/>
      <w:sz w:val="22"/>
      <w:sz w:val="22"/>
      <w:szCs w:val="22"/>
      <w:u w:val="none" w:color="000000"/>
      <w:vertAlign w:val="baseline"/>
    </w:rPr>
  </w:style>
  <w:style w:type="character" w:styleId="ListLabel72">
    <w:name w:val="ListLabel 72"/>
    <w:qFormat/>
    <w:rPr>
      <w:rFonts w:cs="Times New Roman"/>
      <w:b w:val="false"/>
      <w:i w:val="false"/>
      <w:strike w:val="false"/>
      <w:dstrike w:val="false"/>
      <w:color w:val="000000"/>
      <w:position w:val="0"/>
      <w:sz w:val="22"/>
      <w:sz w:val="22"/>
      <w:szCs w:val="22"/>
      <w:u w:val="none" w:color="000000"/>
      <w:vertAlign w:val="baseline"/>
    </w:rPr>
  </w:style>
  <w:style w:type="character" w:styleId="ListLabel73">
    <w:name w:val="ListLabel 73"/>
    <w:qFormat/>
    <w:rPr>
      <w:rFonts w:cs="Times New Roman"/>
      <w:b w:val="false"/>
      <w:i w:val="false"/>
      <w:strike w:val="false"/>
      <w:dstrike w:val="false"/>
      <w:color w:val="000000"/>
      <w:position w:val="0"/>
      <w:sz w:val="22"/>
      <w:sz w:val="22"/>
      <w:szCs w:val="22"/>
      <w:u w:val="none" w:color="000000"/>
      <w:vertAlign w:val="baseline"/>
    </w:rPr>
  </w:style>
  <w:style w:type="character" w:styleId="ListLabel74">
    <w:name w:val="ListLabel 74"/>
    <w:qFormat/>
    <w:rPr>
      <w:rFonts w:cs="Times New Roman"/>
      <w:b w:val="false"/>
      <w:i w:val="false"/>
      <w:strike w:val="false"/>
      <w:dstrike w:val="false"/>
      <w:color w:val="000000"/>
      <w:position w:val="0"/>
      <w:sz w:val="22"/>
      <w:sz w:val="22"/>
      <w:szCs w:val="22"/>
      <w:u w:val="none" w:color="000000"/>
      <w:vertAlign w:val="baseline"/>
    </w:rPr>
  </w:style>
  <w:style w:type="character" w:styleId="ListLabel75">
    <w:name w:val="ListLabel 75"/>
    <w:qFormat/>
    <w:rPr>
      <w:rFonts w:cs="Times New Roman"/>
      <w:b w:val="false"/>
      <w:i w:val="false"/>
      <w:strike w:val="false"/>
      <w:dstrike w:val="false"/>
      <w:color w:val="000000"/>
      <w:position w:val="0"/>
      <w:sz w:val="22"/>
      <w:sz w:val="22"/>
      <w:szCs w:val="22"/>
      <w:u w:val="none" w:color="000000"/>
      <w:vertAlign w:val="baseline"/>
    </w:rPr>
  </w:style>
  <w:style w:type="character" w:styleId="ListLabel76">
    <w:name w:val="ListLabel 76"/>
    <w:qFormat/>
    <w:rPr>
      <w:rFonts w:cs="Times New Roman"/>
      <w:b w:val="false"/>
      <w:i w:val="false"/>
      <w:strike w:val="false"/>
      <w:dstrike w:val="false"/>
      <w:color w:val="000000"/>
      <w:position w:val="0"/>
      <w:sz w:val="22"/>
      <w:sz w:val="22"/>
      <w:szCs w:val="22"/>
      <w:u w:val="none" w:color="000000"/>
      <w:vertAlign w:val="baseline"/>
    </w:rPr>
  </w:style>
  <w:style w:type="character" w:styleId="ListLabel77">
    <w:name w:val="ListLabel 77"/>
    <w:qFormat/>
    <w:rPr>
      <w:rFonts w:cs="Times New Roman"/>
      <w:b w:val="false"/>
      <w:i w:val="false"/>
      <w:strike w:val="false"/>
      <w:dstrike w:val="false"/>
      <w:color w:val="000000"/>
      <w:position w:val="0"/>
      <w:sz w:val="22"/>
      <w:sz w:val="22"/>
      <w:szCs w:val="22"/>
      <w:u w:val="none" w:color="000000"/>
      <w:vertAlign w:val="baseline"/>
    </w:rPr>
  </w:style>
  <w:style w:type="character" w:styleId="ListLabel78">
    <w:name w:val="ListLabel 78"/>
    <w:qFormat/>
    <w:rPr>
      <w:rFonts w:cs="Times New Roman"/>
      <w:b w:val="false"/>
      <w:i w:val="false"/>
      <w:strike w:val="false"/>
      <w:dstrike w:val="false"/>
      <w:color w:val="000000"/>
      <w:position w:val="0"/>
      <w:sz w:val="22"/>
      <w:sz w:val="22"/>
      <w:szCs w:val="22"/>
      <w:u w:val="none" w:color="000000"/>
      <w:vertAlign w:val="baseline"/>
    </w:rPr>
  </w:style>
  <w:style w:type="character" w:styleId="ListLabel79">
    <w:name w:val="ListLabel 79"/>
    <w:qFormat/>
    <w:rPr>
      <w:rFonts w:cs="Times New Roman"/>
      <w:b w:val="false"/>
      <w:i w:val="false"/>
      <w:strike w:val="false"/>
      <w:dstrike w:val="false"/>
      <w:color w:val="000000"/>
      <w:position w:val="0"/>
      <w:sz w:val="22"/>
      <w:sz w:val="22"/>
      <w:szCs w:val="22"/>
      <w:u w:val="none" w:color="000000"/>
      <w:vertAlign w:val="baseline"/>
    </w:rPr>
  </w:style>
  <w:style w:type="character" w:styleId="ListLabel80">
    <w:name w:val="ListLabel 80"/>
    <w:qFormat/>
    <w:rPr>
      <w:rFonts w:cs="Times New Roman"/>
      <w:b w:val="false"/>
      <w:i w:val="false"/>
      <w:strike w:val="false"/>
      <w:dstrike w:val="false"/>
      <w:color w:val="000000"/>
      <w:position w:val="0"/>
      <w:sz w:val="22"/>
      <w:sz w:val="22"/>
      <w:szCs w:val="22"/>
      <w:u w:val="none" w:color="000000"/>
      <w:vertAlign w:val="baseline"/>
    </w:rPr>
  </w:style>
  <w:style w:type="character" w:styleId="ListLabel81">
    <w:name w:val="ListLabel 81"/>
    <w:qFormat/>
    <w:rPr>
      <w:rFonts w:cs="Times New Roman"/>
      <w:b w:val="false"/>
      <w:i w:val="false"/>
      <w:strike w:val="false"/>
      <w:dstrike w:val="false"/>
      <w:color w:val="000000"/>
      <w:position w:val="0"/>
      <w:sz w:val="22"/>
      <w:sz w:val="22"/>
      <w:szCs w:val="22"/>
      <w:u w:val="none" w:color="000000"/>
      <w:vertAlign w:val="baseline"/>
    </w:rPr>
  </w:style>
  <w:style w:type="character" w:styleId="ListLabel82">
    <w:name w:val="ListLabel 82"/>
    <w:qFormat/>
    <w:rPr>
      <w:rFonts w:cs="Times New Roman"/>
      <w:b w:val="false"/>
      <w:i w:val="false"/>
      <w:strike w:val="false"/>
      <w:dstrike w:val="false"/>
      <w:color w:val="000000"/>
      <w:position w:val="0"/>
      <w:sz w:val="22"/>
      <w:sz w:val="22"/>
      <w:szCs w:val="22"/>
      <w:u w:val="none" w:color="000000"/>
      <w:vertAlign w:val="baseline"/>
    </w:rPr>
  </w:style>
  <w:style w:type="character" w:styleId="ListLabel83">
    <w:name w:val="ListLabel 83"/>
    <w:qFormat/>
    <w:rPr>
      <w:rFonts w:cs="Times New Roman"/>
      <w:b w:val="false"/>
      <w:i w:val="false"/>
      <w:strike w:val="false"/>
      <w:dstrike w:val="false"/>
      <w:color w:val="000000"/>
      <w:position w:val="0"/>
      <w:sz w:val="22"/>
      <w:sz w:val="22"/>
      <w:szCs w:val="22"/>
      <w:u w:val="none" w:color="000000"/>
      <w:vertAlign w:val="baseline"/>
    </w:rPr>
  </w:style>
  <w:style w:type="character" w:styleId="ListLabel84">
    <w:name w:val="ListLabel 84"/>
    <w:qFormat/>
    <w:rPr>
      <w:rFonts w:cs="Times New Roman"/>
      <w:b w:val="false"/>
      <w:i w:val="false"/>
      <w:strike w:val="false"/>
      <w:dstrike w:val="false"/>
      <w:color w:val="000000"/>
      <w:position w:val="0"/>
      <w:sz w:val="22"/>
      <w:sz w:val="22"/>
      <w:szCs w:val="22"/>
      <w:u w:val="none" w:color="000000"/>
      <w:vertAlign w:val="baseline"/>
    </w:rPr>
  </w:style>
  <w:style w:type="character" w:styleId="ListLabel85">
    <w:name w:val="ListLabel 85"/>
    <w:qFormat/>
    <w:rPr>
      <w:rFonts w:cs="Times New Roman"/>
      <w:b w:val="false"/>
      <w:i w:val="false"/>
      <w:strike w:val="false"/>
      <w:dstrike w:val="false"/>
      <w:color w:val="000000"/>
      <w:position w:val="0"/>
      <w:sz w:val="22"/>
      <w:sz w:val="22"/>
      <w:szCs w:val="22"/>
      <w:u w:val="none" w:color="000000"/>
      <w:vertAlign w:val="baseline"/>
    </w:rPr>
  </w:style>
  <w:style w:type="character" w:styleId="ListLabel86">
    <w:name w:val="ListLabel 86"/>
    <w:qFormat/>
    <w:rPr>
      <w:rFonts w:cs="Times New Roman"/>
      <w:b w:val="false"/>
      <w:i w:val="false"/>
      <w:strike w:val="false"/>
      <w:dstrike w:val="false"/>
      <w:color w:val="000000"/>
      <w:position w:val="0"/>
      <w:sz w:val="22"/>
      <w:sz w:val="22"/>
      <w:szCs w:val="22"/>
      <w:u w:val="none" w:color="000000"/>
      <w:vertAlign w:val="baseline"/>
    </w:rPr>
  </w:style>
  <w:style w:type="character" w:styleId="ListLabel87">
    <w:name w:val="ListLabel 87"/>
    <w:qFormat/>
    <w:rPr>
      <w:rFonts w:cs="Times New Roman"/>
      <w:b w:val="false"/>
      <w:i w:val="false"/>
      <w:strike w:val="false"/>
      <w:dstrike w:val="false"/>
      <w:color w:val="000000"/>
      <w:position w:val="0"/>
      <w:sz w:val="22"/>
      <w:sz w:val="22"/>
      <w:szCs w:val="22"/>
      <w:u w:val="none" w:color="000000"/>
      <w:vertAlign w:val="baseline"/>
    </w:rPr>
  </w:style>
  <w:style w:type="character" w:styleId="ListLabel88">
    <w:name w:val="ListLabel 88"/>
    <w:qFormat/>
    <w:rPr>
      <w:rFonts w:cs="Times New Roman"/>
      <w:b w:val="false"/>
      <w:i w:val="false"/>
      <w:strike w:val="false"/>
      <w:dstrike w:val="false"/>
      <w:color w:val="000000"/>
      <w:position w:val="0"/>
      <w:sz w:val="22"/>
      <w:sz w:val="22"/>
      <w:szCs w:val="22"/>
      <w:u w:val="none" w:color="000000"/>
      <w:vertAlign w:val="baseline"/>
    </w:rPr>
  </w:style>
  <w:style w:type="character" w:styleId="ListLabel89">
    <w:name w:val="ListLabel 89"/>
    <w:qFormat/>
    <w:rPr>
      <w:rFonts w:cs="Times New Roman"/>
      <w:b w:val="false"/>
      <w:i w:val="false"/>
      <w:strike w:val="false"/>
      <w:dstrike w:val="false"/>
      <w:color w:val="000000"/>
      <w:position w:val="0"/>
      <w:sz w:val="22"/>
      <w:sz w:val="22"/>
      <w:szCs w:val="22"/>
      <w:u w:val="none" w:color="000000"/>
      <w:vertAlign w:val="baseline"/>
    </w:rPr>
  </w:style>
  <w:style w:type="character" w:styleId="ListLabel90">
    <w:name w:val="ListLabel 90"/>
    <w:qFormat/>
    <w:rPr>
      <w:rFonts w:cs="Times New Roman"/>
      <w:b w:val="false"/>
      <w:i w:val="false"/>
      <w:strike w:val="false"/>
      <w:dstrike w:val="false"/>
      <w:color w:val="000000"/>
      <w:position w:val="0"/>
      <w:sz w:val="22"/>
      <w:sz w:val="22"/>
      <w:szCs w:val="22"/>
      <w:u w:val="none" w:color="000000"/>
      <w:vertAlign w:val="baseline"/>
    </w:rPr>
  </w:style>
  <w:style w:type="character" w:styleId="ListLabel91">
    <w:name w:val="ListLabel 9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92">
    <w:name w:val="ListLabel 9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93">
    <w:name w:val="ListLabel 9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94">
    <w:name w:val="ListLabel 9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95">
    <w:name w:val="ListLabel 9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96">
    <w:name w:val="ListLabel 9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97">
    <w:name w:val="ListLabel 9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98">
    <w:name w:val="ListLabel 9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99">
    <w:name w:val="ListLabel 9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00">
    <w:name w:val="ListLabel 100"/>
    <w:qFormat/>
    <w:rPr>
      <w:rFonts w:cs="Times New Roman"/>
      <w:b w:val="false"/>
      <w:i w:val="false"/>
      <w:strike w:val="false"/>
      <w:dstrike w:val="false"/>
      <w:color w:val="000000"/>
      <w:position w:val="0"/>
      <w:sz w:val="22"/>
      <w:sz w:val="22"/>
      <w:szCs w:val="22"/>
      <w:u w:val="none" w:color="000000"/>
      <w:vertAlign w:val="baseline"/>
    </w:rPr>
  </w:style>
  <w:style w:type="character" w:styleId="ListLabel101">
    <w:name w:val="ListLabel 101"/>
    <w:qFormat/>
    <w:rPr>
      <w:rFonts w:cs="Times New Roman"/>
      <w:b w:val="false"/>
      <w:i w:val="false"/>
      <w:strike w:val="false"/>
      <w:dstrike w:val="false"/>
      <w:color w:val="000000"/>
      <w:position w:val="0"/>
      <w:sz w:val="22"/>
      <w:sz w:val="22"/>
      <w:szCs w:val="22"/>
      <w:u w:val="none" w:color="000000"/>
      <w:vertAlign w:val="baseline"/>
    </w:rPr>
  </w:style>
  <w:style w:type="character" w:styleId="ListLabel102">
    <w:name w:val="ListLabel 102"/>
    <w:qFormat/>
    <w:rPr>
      <w:rFonts w:cs="Times New Roman"/>
      <w:b w:val="false"/>
      <w:i w:val="false"/>
      <w:strike w:val="false"/>
      <w:dstrike w:val="false"/>
      <w:color w:val="000000"/>
      <w:position w:val="0"/>
      <w:sz w:val="22"/>
      <w:sz w:val="22"/>
      <w:szCs w:val="22"/>
      <w:u w:val="none" w:color="000000"/>
      <w:vertAlign w:val="baseline"/>
    </w:rPr>
  </w:style>
  <w:style w:type="character" w:styleId="ListLabel103">
    <w:name w:val="ListLabel 103"/>
    <w:qFormat/>
    <w:rPr>
      <w:rFonts w:cs="Times New Roman"/>
      <w:b w:val="false"/>
      <w:i w:val="false"/>
      <w:strike w:val="false"/>
      <w:dstrike w:val="false"/>
      <w:color w:val="000000"/>
      <w:position w:val="0"/>
      <w:sz w:val="22"/>
      <w:sz w:val="22"/>
      <w:szCs w:val="22"/>
      <w:u w:val="none" w:color="000000"/>
      <w:vertAlign w:val="baseline"/>
    </w:rPr>
  </w:style>
  <w:style w:type="character" w:styleId="ListLabel104">
    <w:name w:val="ListLabel 104"/>
    <w:qFormat/>
    <w:rPr>
      <w:rFonts w:cs="Times New Roman"/>
      <w:b w:val="false"/>
      <w:i w:val="false"/>
      <w:strike w:val="false"/>
      <w:dstrike w:val="false"/>
      <w:color w:val="000000"/>
      <w:position w:val="0"/>
      <w:sz w:val="22"/>
      <w:sz w:val="22"/>
      <w:szCs w:val="22"/>
      <w:u w:val="none" w:color="000000"/>
      <w:vertAlign w:val="baseline"/>
    </w:rPr>
  </w:style>
  <w:style w:type="character" w:styleId="ListLabel105">
    <w:name w:val="ListLabel 105"/>
    <w:qFormat/>
    <w:rPr>
      <w:rFonts w:cs="Times New Roman"/>
      <w:b w:val="false"/>
      <w:i w:val="false"/>
      <w:strike w:val="false"/>
      <w:dstrike w:val="false"/>
      <w:color w:val="000000"/>
      <w:position w:val="0"/>
      <w:sz w:val="22"/>
      <w:sz w:val="22"/>
      <w:szCs w:val="22"/>
      <w:u w:val="none" w:color="000000"/>
      <w:vertAlign w:val="baseline"/>
    </w:rPr>
  </w:style>
  <w:style w:type="character" w:styleId="ListLabel106">
    <w:name w:val="ListLabel 106"/>
    <w:qFormat/>
    <w:rPr>
      <w:rFonts w:cs="Times New Roman"/>
      <w:b w:val="false"/>
      <w:i w:val="false"/>
      <w:strike w:val="false"/>
      <w:dstrike w:val="false"/>
      <w:color w:val="000000"/>
      <w:position w:val="0"/>
      <w:sz w:val="22"/>
      <w:sz w:val="22"/>
      <w:szCs w:val="22"/>
      <w:u w:val="none" w:color="000000"/>
      <w:vertAlign w:val="baseline"/>
    </w:rPr>
  </w:style>
  <w:style w:type="character" w:styleId="ListLabel107">
    <w:name w:val="ListLabel 107"/>
    <w:qFormat/>
    <w:rPr>
      <w:rFonts w:cs="Times New Roman"/>
      <w:b w:val="false"/>
      <w:i w:val="false"/>
      <w:strike w:val="false"/>
      <w:dstrike w:val="false"/>
      <w:color w:val="000000"/>
      <w:position w:val="0"/>
      <w:sz w:val="22"/>
      <w:sz w:val="22"/>
      <w:szCs w:val="22"/>
      <w:u w:val="none" w:color="000000"/>
      <w:vertAlign w:val="baseline"/>
    </w:rPr>
  </w:style>
  <w:style w:type="character" w:styleId="ListLabel108">
    <w:name w:val="ListLabel 108"/>
    <w:qFormat/>
    <w:rPr>
      <w:rFonts w:cs="Times New Roman"/>
      <w:b w:val="false"/>
      <w:i w:val="false"/>
      <w:strike w:val="false"/>
      <w:dstrike w:val="false"/>
      <w:color w:val="000000"/>
      <w:position w:val="0"/>
      <w:sz w:val="22"/>
      <w:sz w:val="22"/>
      <w:szCs w:val="22"/>
      <w:u w:val="none" w:color="000000"/>
      <w:vertAlign w:val="baseline"/>
    </w:rPr>
  </w:style>
  <w:style w:type="character" w:styleId="ListLabel109">
    <w:name w:val="ListLabel 109"/>
    <w:qFormat/>
    <w:rPr>
      <w:rFonts w:cs="Times New Roman"/>
      <w:b w:val="false"/>
      <w:i w:val="false"/>
      <w:strike w:val="false"/>
      <w:dstrike w:val="false"/>
      <w:color w:val="000000"/>
      <w:position w:val="0"/>
      <w:sz w:val="22"/>
      <w:sz w:val="22"/>
      <w:szCs w:val="22"/>
      <w:u w:val="none" w:color="000000"/>
      <w:vertAlign w:val="baseline"/>
    </w:rPr>
  </w:style>
  <w:style w:type="character" w:styleId="ListLabel110">
    <w:name w:val="ListLabel 11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1">
    <w:name w:val="ListLabel 11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2">
    <w:name w:val="ListLabel 11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3">
    <w:name w:val="ListLabel 11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4">
    <w:name w:val="ListLabel 11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5">
    <w:name w:val="ListLabel 11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6">
    <w:name w:val="ListLabel 11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7">
    <w:name w:val="ListLabel 11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8">
    <w:name w:val="ListLabel 11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19">
    <w:name w:val="ListLabel 11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0">
    <w:name w:val="ListLabel 12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1">
    <w:name w:val="ListLabel 12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2">
    <w:name w:val="ListLabel 12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3">
    <w:name w:val="ListLabel 12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4">
    <w:name w:val="ListLabel 12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5">
    <w:name w:val="ListLabel 12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6">
    <w:name w:val="ListLabel 12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27">
    <w:name w:val="ListLabel 127"/>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128">
    <w:name w:val="ListLabel 128"/>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129">
    <w:name w:val="ListLabel 129"/>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130">
    <w:name w:val="ListLabel 130"/>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131">
    <w:name w:val="ListLabel 131"/>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132">
    <w:name w:val="ListLabel 132"/>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133">
    <w:name w:val="ListLabel 133"/>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134">
    <w:name w:val="ListLabel 134"/>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135">
    <w:name w:val="ListLabel 135"/>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136">
    <w:name w:val="ListLabel 13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7">
    <w:name w:val="ListLabel 13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8">
    <w:name w:val="ListLabel 13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39">
    <w:name w:val="ListLabel 13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40">
    <w:name w:val="ListLabel 14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41">
    <w:name w:val="ListLabel 14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42">
    <w:name w:val="ListLabel 14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43">
    <w:name w:val="ListLabel 14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44">
    <w:name w:val="ListLabel 14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45">
    <w:name w:val="ListLabel 145"/>
    <w:qFormat/>
    <w:rPr>
      <w:rFonts w:cs="Times New Roman"/>
      <w:b w:val="false"/>
      <w:i w:val="false"/>
      <w:strike w:val="false"/>
      <w:dstrike w:val="false"/>
      <w:color w:val="000000"/>
      <w:position w:val="0"/>
      <w:sz w:val="22"/>
      <w:sz w:val="22"/>
      <w:szCs w:val="22"/>
      <w:u w:val="none" w:color="000000"/>
      <w:vertAlign w:val="baseline"/>
    </w:rPr>
  </w:style>
  <w:style w:type="character" w:styleId="ListLabel146">
    <w:name w:val="ListLabel 146"/>
    <w:qFormat/>
    <w:rPr>
      <w:rFonts w:cs="Times New Roman"/>
      <w:b w:val="false"/>
      <w:i w:val="false"/>
      <w:strike w:val="false"/>
      <w:dstrike w:val="false"/>
      <w:color w:val="000000"/>
      <w:position w:val="0"/>
      <w:sz w:val="22"/>
      <w:sz w:val="22"/>
      <w:szCs w:val="22"/>
      <w:u w:val="none" w:color="000000"/>
      <w:vertAlign w:val="baseline"/>
    </w:rPr>
  </w:style>
  <w:style w:type="character" w:styleId="ListLabel147">
    <w:name w:val="ListLabel 147"/>
    <w:qFormat/>
    <w:rPr>
      <w:rFonts w:cs="Times New Roman"/>
      <w:b w:val="false"/>
      <w:i w:val="false"/>
      <w:strike w:val="false"/>
      <w:dstrike w:val="false"/>
      <w:color w:val="000000"/>
      <w:position w:val="0"/>
      <w:sz w:val="22"/>
      <w:sz w:val="22"/>
      <w:szCs w:val="22"/>
      <w:u w:val="none" w:color="000000"/>
      <w:vertAlign w:val="baseline"/>
    </w:rPr>
  </w:style>
  <w:style w:type="character" w:styleId="ListLabel148">
    <w:name w:val="ListLabel 148"/>
    <w:qFormat/>
    <w:rPr>
      <w:rFonts w:cs="Times New Roman"/>
      <w:b w:val="false"/>
      <w:i w:val="false"/>
      <w:strike w:val="false"/>
      <w:dstrike w:val="false"/>
      <w:color w:val="000000"/>
      <w:position w:val="0"/>
      <w:sz w:val="22"/>
      <w:sz w:val="22"/>
      <w:szCs w:val="22"/>
      <w:u w:val="none" w:color="000000"/>
      <w:vertAlign w:val="baseline"/>
    </w:rPr>
  </w:style>
  <w:style w:type="character" w:styleId="ListLabel149">
    <w:name w:val="ListLabel 149"/>
    <w:qFormat/>
    <w:rPr>
      <w:rFonts w:cs="Times New Roman"/>
      <w:b w:val="false"/>
      <w:i w:val="false"/>
      <w:strike w:val="false"/>
      <w:dstrike w:val="false"/>
      <w:color w:val="000000"/>
      <w:position w:val="0"/>
      <w:sz w:val="22"/>
      <w:sz w:val="22"/>
      <w:szCs w:val="22"/>
      <w:u w:val="none" w:color="000000"/>
      <w:vertAlign w:val="baseline"/>
    </w:rPr>
  </w:style>
  <w:style w:type="character" w:styleId="ListLabel150">
    <w:name w:val="ListLabel 150"/>
    <w:qFormat/>
    <w:rPr>
      <w:rFonts w:cs="Times New Roman"/>
      <w:b w:val="false"/>
      <w:i w:val="false"/>
      <w:strike w:val="false"/>
      <w:dstrike w:val="false"/>
      <w:color w:val="000000"/>
      <w:position w:val="0"/>
      <w:sz w:val="22"/>
      <w:sz w:val="22"/>
      <w:szCs w:val="22"/>
      <w:u w:val="none" w:color="000000"/>
      <w:vertAlign w:val="baseline"/>
    </w:rPr>
  </w:style>
  <w:style w:type="character" w:styleId="ListLabel151">
    <w:name w:val="ListLabel 151"/>
    <w:qFormat/>
    <w:rPr>
      <w:rFonts w:cs="Times New Roman"/>
      <w:b w:val="false"/>
      <w:i w:val="false"/>
      <w:strike w:val="false"/>
      <w:dstrike w:val="false"/>
      <w:color w:val="000000"/>
      <w:position w:val="0"/>
      <w:sz w:val="22"/>
      <w:sz w:val="22"/>
      <w:szCs w:val="22"/>
      <w:u w:val="none" w:color="000000"/>
      <w:vertAlign w:val="baseline"/>
    </w:rPr>
  </w:style>
  <w:style w:type="character" w:styleId="ListLabel152">
    <w:name w:val="ListLabel 152"/>
    <w:qFormat/>
    <w:rPr>
      <w:rFonts w:cs="Times New Roman"/>
      <w:b w:val="false"/>
      <w:i w:val="false"/>
      <w:strike w:val="false"/>
      <w:dstrike w:val="false"/>
      <w:color w:val="000000"/>
      <w:position w:val="0"/>
      <w:sz w:val="22"/>
      <w:sz w:val="22"/>
      <w:szCs w:val="22"/>
      <w:u w:val="none" w:color="000000"/>
      <w:vertAlign w:val="baseline"/>
    </w:rPr>
  </w:style>
  <w:style w:type="character" w:styleId="ListLabel153">
    <w:name w:val="ListLabel 153"/>
    <w:qFormat/>
    <w:rPr>
      <w:rFonts w:cs="Times New Roman"/>
      <w:b w:val="false"/>
      <w:i w:val="false"/>
      <w:strike w:val="false"/>
      <w:dstrike w:val="false"/>
      <w:color w:val="000000"/>
      <w:position w:val="0"/>
      <w:sz w:val="22"/>
      <w:sz w:val="22"/>
      <w:szCs w:val="22"/>
      <w:u w:val="none" w:color="000000"/>
      <w:vertAlign w:val="baseline"/>
    </w:rPr>
  </w:style>
  <w:style w:type="character" w:styleId="ListLabel154">
    <w:name w:val="ListLabel 15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55">
    <w:name w:val="ListLabel 15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56">
    <w:name w:val="ListLabel 15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57">
    <w:name w:val="ListLabel 15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58">
    <w:name w:val="ListLabel 15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59">
    <w:name w:val="ListLabel 15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0">
    <w:name w:val="ListLabel 16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1">
    <w:name w:val="ListLabel 16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2">
    <w:name w:val="ListLabel 16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3">
    <w:name w:val="ListLabel 16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4">
    <w:name w:val="ListLabel 16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5">
    <w:name w:val="ListLabel 16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6">
    <w:name w:val="ListLabel 16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7">
    <w:name w:val="ListLabel 16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8">
    <w:name w:val="ListLabel 16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69">
    <w:name w:val="ListLabel 16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0">
    <w:name w:val="ListLabel 17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1">
    <w:name w:val="ListLabel 17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72">
    <w:name w:val="ListLabel 172"/>
    <w:qFormat/>
    <w:rPr>
      <w:rFonts w:cs="Times New Roman"/>
      <w:b w:val="false"/>
      <w:i w:val="false"/>
      <w:strike w:val="false"/>
      <w:dstrike w:val="false"/>
      <w:color w:val="000000"/>
      <w:position w:val="0"/>
      <w:sz w:val="22"/>
      <w:sz w:val="22"/>
      <w:szCs w:val="22"/>
      <w:u w:val="none" w:color="000000"/>
      <w:vertAlign w:val="baseline"/>
    </w:rPr>
  </w:style>
  <w:style w:type="character" w:styleId="ListLabel173">
    <w:name w:val="ListLabel 173"/>
    <w:qFormat/>
    <w:rPr>
      <w:rFonts w:cs="Times New Roman"/>
      <w:b w:val="false"/>
      <w:i w:val="false"/>
      <w:strike w:val="false"/>
      <w:dstrike w:val="false"/>
      <w:color w:val="000000"/>
      <w:position w:val="0"/>
      <w:sz w:val="22"/>
      <w:sz w:val="22"/>
      <w:szCs w:val="22"/>
      <w:u w:val="none" w:color="000000"/>
      <w:vertAlign w:val="baseline"/>
    </w:rPr>
  </w:style>
  <w:style w:type="character" w:styleId="ListLabel174">
    <w:name w:val="ListLabel 174"/>
    <w:qFormat/>
    <w:rPr>
      <w:rFonts w:cs="Times New Roman"/>
      <w:b w:val="false"/>
      <w:i w:val="false"/>
      <w:strike w:val="false"/>
      <w:dstrike w:val="false"/>
      <w:color w:val="000000"/>
      <w:position w:val="0"/>
      <w:sz w:val="22"/>
      <w:sz w:val="22"/>
      <w:szCs w:val="22"/>
      <w:u w:val="none" w:color="000000"/>
      <w:vertAlign w:val="baseline"/>
    </w:rPr>
  </w:style>
  <w:style w:type="character" w:styleId="ListLabel175">
    <w:name w:val="ListLabel 175"/>
    <w:qFormat/>
    <w:rPr>
      <w:rFonts w:cs="Times New Roman"/>
      <w:b w:val="false"/>
      <w:i w:val="false"/>
      <w:strike w:val="false"/>
      <w:dstrike w:val="false"/>
      <w:color w:val="000000"/>
      <w:position w:val="0"/>
      <w:sz w:val="22"/>
      <w:sz w:val="22"/>
      <w:szCs w:val="22"/>
      <w:u w:val="none" w:color="000000"/>
      <w:vertAlign w:val="baseline"/>
    </w:rPr>
  </w:style>
  <w:style w:type="character" w:styleId="ListLabel176">
    <w:name w:val="ListLabel 176"/>
    <w:qFormat/>
    <w:rPr>
      <w:rFonts w:cs="Times New Roman"/>
      <w:b w:val="false"/>
      <w:i w:val="false"/>
      <w:strike w:val="false"/>
      <w:dstrike w:val="false"/>
      <w:color w:val="000000"/>
      <w:position w:val="0"/>
      <w:sz w:val="22"/>
      <w:sz w:val="22"/>
      <w:szCs w:val="22"/>
      <w:u w:val="none" w:color="000000"/>
      <w:vertAlign w:val="baseline"/>
    </w:rPr>
  </w:style>
  <w:style w:type="character" w:styleId="ListLabel177">
    <w:name w:val="ListLabel 177"/>
    <w:qFormat/>
    <w:rPr>
      <w:rFonts w:cs="Times New Roman"/>
      <w:b w:val="false"/>
      <w:i w:val="false"/>
      <w:strike w:val="false"/>
      <w:dstrike w:val="false"/>
      <w:color w:val="000000"/>
      <w:position w:val="0"/>
      <w:sz w:val="22"/>
      <w:sz w:val="22"/>
      <w:szCs w:val="22"/>
      <w:u w:val="none" w:color="000000"/>
      <w:vertAlign w:val="baseline"/>
    </w:rPr>
  </w:style>
  <w:style w:type="character" w:styleId="ListLabel178">
    <w:name w:val="ListLabel 178"/>
    <w:qFormat/>
    <w:rPr>
      <w:rFonts w:cs="Times New Roman"/>
      <w:b w:val="false"/>
      <w:i w:val="false"/>
      <w:strike w:val="false"/>
      <w:dstrike w:val="false"/>
      <w:color w:val="000000"/>
      <w:position w:val="0"/>
      <w:sz w:val="22"/>
      <w:sz w:val="22"/>
      <w:szCs w:val="22"/>
      <w:u w:val="none" w:color="000000"/>
      <w:vertAlign w:val="baseline"/>
    </w:rPr>
  </w:style>
  <w:style w:type="character" w:styleId="ListLabel179">
    <w:name w:val="ListLabel 179"/>
    <w:qFormat/>
    <w:rPr>
      <w:rFonts w:cs="Times New Roman"/>
      <w:b w:val="false"/>
      <w:i w:val="false"/>
      <w:strike w:val="false"/>
      <w:dstrike w:val="false"/>
      <w:color w:val="000000"/>
      <w:position w:val="0"/>
      <w:sz w:val="22"/>
      <w:sz w:val="22"/>
      <w:szCs w:val="22"/>
      <w:u w:val="none" w:color="000000"/>
      <w:vertAlign w:val="baseline"/>
    </w:rPr>
  </w:style>
  <w:style w:type="character" w:styleId="ListLabel180">
    <w:name w:val="ListLabel 180"/>
    <w:qFormat/>
    <w:rPr>
      <w:rFonts w:cs="Times New Roman"/>
      <w:b w:val="false"/>
      <w:i w:val="false"/>
      <w:strike w:val="false"/>
      <w:dstrike w:val="false"/>
      <w:color w:val="000000"/>
      <w:position w:val="0"/>
      <w:sz w:val="22"/>
      <w:sz w:val="22"/>
      <w:szCs w:val="22"/>
      <w:u w:val="none" w:color="000000"/>
      <w:vertAlign w:val="baseline"/>
    </w:rPr>
  </w:style>
  <w:style w:type="character" w:styleId="ListLabel181">
    <w:name w:val="ListLabel 18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2">
    <w:name w:val="ListLabel 18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3">
    <w:name w:val="ListLabel 18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4">
    <w:name w:val="ListLabel 18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5">
    <w:name w:val="ListLabel 18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6">
    <w:name w:val="ListLabel 18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7">
    <w:name w:val="ListLabel 18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8">
    <w:name w:val="ListLabel 18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89">
    <w:name w:val="ListLabel 18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190">
    <w:name w:val="ListLabel 190"/>
    <w:qFormat/>
    <w:rPr>
      <w:rFonts w:cs="Times New Roman"/>
      <w:b w:val="false"/>
      <w:i w:val="false"/>
      <w:strike w:val="false"/>
      <w:dstrike w:val="false"/>
      <w:color w:val="000000"/>
      <w:position w:val="0"/>
      <w:sz w:val="22"/>
      <w:sz w:val="22"/>
      <w:szCs w:val="22"/>
      <w:u w:val="none" w:color="000000"/>
      <w:vertAlign w:val="baseline"/>
    </w:rPr>
  </w:style>
  <w:style w:type="character" w:styleId="ListLabel191">
    <w:name w:val="ListLabel 191"/>
    <w:qFormat/>
    <w:rPr>
      <w:rFonts w:cs="Times New Roman"/>
      <w:b w:val="false"/>
      <w:i w:val="false"/>
      <w:strike w:val="false"/>
      <w:dstrike w:val="false"/>
      <w:color w:val="000000"/>
      <w:position w:val="0"/>
      <w:sz w:val="22"/>
      <w:sz w:val="22"/>
      <w:szCs w:val="22"/>
      <w:u w:val="none" w:color="000000"/>
      <w:vertAlign w:val="baseline"/>
    </w:rPr>
  </w:style>
  <w:style w:type="character" w:styleId="ListLabel192">
    <w:name w:val="ListLabel 192"/>
    <w:qFormat/>
    <w:rPr>
      <w:rFonts w:cs="Times New Roman"/>
      <w:b w:val="false"/>
      <w:i w:val="false"/>
      <w:strike w:val="false"/>
      <w:dstrike w:val="false"/>
      <w:color w:val="000000"/>
      <w:position w:val="0"/>
      <w:sz w:val="22"/>
      <w:sz w:val="22"/>
      <w:szCs w:val="22"/>
      <w:u w:val="none" w:color="000000"/>
      <w:vertAlign w:val="baseline"/>
    </w:rPr>
  </w:style>
  <w:style w:type="character" w:styleId="ListLabel193">
    <w:name w:val="ListLabel 193"/>
    <w:qFormat/>
    <w:rPr>
      <w:rFonts w:cs="Times New Roman"/>
      <w:b w:val="false"/>
      <w:i w:val="false"/>
      <w:strike w:val="false"/>
      <w:dstrike w:val="false"/>
      <w:color w:val="000000"/>
      <w:position w:val="0"/>
      <w:sz w:val="22"/>
      <w:sz w:val="22"/>
      <w:szCs w:val="22"/>
      <w:u w:val="none" w:color="000000"/>
      <w:vertAlign w:val="baseline"/>
    </w:rPr>
  </w:style>
  <w:style w:type="character" w:styleId="ListLabel194">
    <w:name w:val="ListLabel 194"/>
    <w:qFormat/>
    <w:rPr>
      <w:rFonts w:cs="Times New Roman"/>
      <w:b w:val="false"/>
      <w:i w:val="false"/>
      <w:strike w:val="false"/>
      <w:dstrike w:val="false"/>
      <w:color w:val="000000"/>
      <w:position w:val="0"/>
      <w:sz w:val="22"/>
      <w:sz w:val="22"/>
      <w:szCs w:val="22"/>
      <w:u w:val="none" w:color="000000"/>
      <w:vertAlign w:val="baseline"/>
    </w:rPr>
  </w:style>
  <w:style w:type="character" w:styleId="ListLabel195">
    <w:name w:val="ListLabel 195"/>
    <w:qFormat/>
    <w:rPr>
      <w:rFonts w:cs="Times New Roman"/>
      <w:b w:val="false"/>
      <w:i w:val="false"/>
      <w:strike w:val="false"/>
      <w:dstrike w:val="false"/>
      <w:color w:val="000000"/>
      <w:position w:val="0"/>
      <w:sz w:val="22"/>
      <w:sz w:val="22"/>
      <w:szCs w:val="22"/>
      <w:u w:val="none" w:color="000000"/>
      <w:vertAlign w:val="baseline"/>
    </w:rPr>
  </w:style>
  <w:style w:type="character" w:styleId="ListLabel196">
    <w:name w:val="ListLabel 196"/>
    <w:qFormat/>
    <w:rPr>
      <w:rFonts w:cs="Times New Roman"/>
      <w:b w:val="false"/>
      <w:i w:val="false"/>
      <w:strike w:val="false"/>
      <w:dstrike w:val="false"/>
      <w:color w:val="000000"/>
      <w:position w:val="0"/>
      <w:sz w:val="22"/>
      <w:sz w:val="22"/>
      <w:szCs w:val="22"/>
      <w:u w:val="none" w:color="000000"/>
      <w:vertAlign w:val="baseline"/>
    </w:rPr>
  </w:style>
  <w:style w:type="character" w:styleId="ListLabel197">
    <w:name w:val="ListLabel 197"/>
    <w:qFormat/>
    <w:rPr>
      <w:rFonts w:cs="Times New Roman"/>
      <w:b w:val="false"/>
      <w:i w:val="false"/>
      <w:strike w:val="false"/>
      <w:dstrike w:val="false"/>
      <w:color w:val="000000"/>
      <w:position w:val="0"/>
      <w:sz w:val="22"/>
      <w:sz w:val="22"/>
      <w:szCs w:val="22"/>
      <w:u w:val="none" w:color="000000"/>
      <w:vertAlign w:val="baseline"/>
    </w:rPr>
  </w:style>
  <w:style w:type="character" w:styleId="ListLabel198">
    <w:name w:val="ListLabel 198"/>
    <w:qFormat/>
    <w:rPr>
      <w:rFonts w:cs="Times New Roman"/>
      <w:b w:val="false"/>
      <w:i w:val="false"/>
      <w:strike w:val="false"/>
      <w:dstrike w:val="false"/>
      <w:color w:val="000000"/>
      <w:position w:val="0"/>
      <w:sz w:val="22"/>
      <w:sz w:val="22"/>
      <w:szCs w:val="22"/>
      <w:u w:val="none" w:color="000000"/>
      <w:vertAlign w:val="baseline"/>
    </w:rPr>
  </w:style>
  <w:style w:type="character" w:styleId="ListLabel199">
    <w:name w:val="ListLabel 19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00">
    <w:name w:val="ListLabel 20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01">
    <w:name w:val="ListLabel 20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02">
    <w:name w:val="ListLabel 20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03">
    <w:name w:val="ListLabel 20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04">
    <w:name w:val="ListLabel 20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05">
    <w:name w:val="ListLabel 20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06">
    <w:name w:val="ListLabel 20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07">
    <w:name w:val="ListLabel 20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08">
    <w:name w:val="ListLabel 208"/>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09">
    <w:name w:val="ListLabel 209"/>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10">
    <w:name w:val="ListLabel 210"/>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11">
    <w:name w:val="ListLabel 211"/>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12">
    <w:name w:val="ListLabel 212"/>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13">
    <w:name w:val="ListLabel 213"/>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14">
    <w:name w:val="ListLabel 214"/>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15">
    <w:name w:val="ListLabel 215"/>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16">
    <w:name w:val="ListLabel 216"/>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17">
    <w:name w:val="ListLabel 217"/>
    <w:qFormat/>
    <w:rPr>
      <w:rFonts w:cs="Times New Roman"/>
      <w:b w:val="false"/>
      <w:i w:val="false"/>
      <w:strike w:val="false"/>
      <w:dstrike w:val="false"/>
      <w:color w:val="000000"/>
      <w:position w:val="0"/>
      <w:sz w:val="22"/>
      <w:sz w:val="22"/>
      <w:szCs w:val="22"/>
      <w:u w:val="none" w:color="000000"/>
      <w:vertAlign w:val="baseline"/>
    </w:rPr>
  </w:style>
  <w:style w:type="character" w:styleId="ListLabel218">
    <w:name w:val="ListLabel 218"/>
    <w:qFormat/>
    <w:rPr>
      <w:rFonts w:cs="Times New Roman"/>
      <w:b w:val="false"/>
      <w:i w:val="false"/>
      <w:strike w:val="false"/>
      <w:dstrike w:val="false"/>
      <w:color w:val="000000"/>
      <w:position w:val="0"/>
      <w:sz w:val="22"/>
      <w:sz w:val="22"/>
      <w:szCs w:val="22"/>
      <w:u w:val="none" w:color="000000"/>
      <w:vertAlign w:val="baseline"/>
    </w:rPr>
  </w:style>
  <w:style w:type="character" w:styleId="ListLabel219">
    <w:name w:val="ListLabel 219"/>
    <w:qFormat/>
    <w:rPr>
      <w:rFonts w:cs="Times New Roman"/>
      <w:b w:val="false"/>
      <w:i w:val="false"/>
      <w:strike w:val="false"/>
      <w:dstrike w:val="false"/>
      <w:color w:val="000000"/>
      <w:position w:val="0"/>
      <w:sz w:val="22"/>
      <w:sz w:val="22"/>
      <w:szCs w:val="22"/>
      <w:u w:val="none" w:color="000000"/>
      <w:vertAlign w:val="baseline"/>
    </w:rPr>
  </w:style>
  <w:style w:type="character" w:styleId="ListLabel220">
    <w:name w:val="ListLabel 220"/>
    <w:qFormat/>
    <w:rPr>
      <w:rFonts w:cs="Times New Roman"/>
      <w:b w:val="false"/>
      <w:i w:val="false"/>
      <w:strike w:val="false"/>
      <w:dstrike w:val="false"/>
      <w:color w:val="000000"/>
      <w:position w:val="0"/>
      <w:sz w:val="22"/>
      <w:sz w:val="22"/>
      <w:szCs w:val="22"/>
      <w:u w:val="none" w:color="000000"/>
      <w:vertAlign w:val="baseline"/>
    </w:rPr>
  </w:style>
  <w:style w:type="character" w:styleId="ListLabel221">
    <w:name w:val="ListLabel 221"/>
    <w:qFormat/>
    <w:rPr>
      <w:rFonts w:cs="Times New Roman"/>
      <w:b w:val="false"/>
      <w:i w:val="false"/>
      <w:strike w:val="false"/>
      <w:dstrike w:val="false"/>
      <w:color w:val="000000"/>
      <w:position w:val="0"/>
      <w:sz w:val="22"/>
      <w:sz w:val="22"/>
      <w:szCs w:val="22"/>
      <w:u w:val="none" w:color="000000"/>
      <w:vertAlign w:val="baseline"/>
    </w:rPr>
  </w:style>
  <w:style w:type="character" w:styleId="ListLabel222">
    <w:name w:val="ListLabel 222"/>
    <w:qFormat/>
    <w:rPr>
      <w:rFonts w:cs="Times New Roman"/>
      <w:b w:val="false"/>
      <w:i w:val="false"/>
      <w:strike w:val="false"/>
      <w:dstrike w:val="false"/>
      <w:color w:val="000000"/>
      <w:position w:val="0"/>
      <w:sz w:val="22"/>
      <w:sz w:val="22"/>
      <w:szCs w:val="22"/>
      <w:u w:val="none" w:color="000000"/>
      <w:vertAlign w:val="baseline"/>
    </w:rPr>
  </w:style>
  <w:style w:type="character" w:styleId="ListLabel223">
    <w:name w:val="ListLabel 223"/>
    <w:qFormat/>
    <w:rPr>
      <w:rFonts w:cs="Times New Roman"/>
      <w:b w:val="false"/>
      <w:i w:val="false"/>
      <w:strike w:val="false"/>
      <w:dstrike w:val="false"/>
      <w:color w:val="000000"/>
      <w:position w:val="0"/>
      <w:sz w:val="22"/>
      <w:sz w:val="22"/>
      <w:szCs w:val="22"/>
      <w:u w:val="none" w:color="000000"/>
      <w:vertAlign w:val="baseline"/>
    </w:rPr>
  </w:style>
  <w:style w:type="character" w:styleId="ListLabel224">
    <w:name w:val="ListLabel 224"/>
    <w:qFormat/>
    <w:rPr>
      <w:rFonts w:cs="Times New Roman"/>
      <w:b w:val="false"/>
      <w:i w:val="false"/>
      <w:strike w:val="false"/>
      <w:dstrike w:val="false"/>
      <w:color w:val="000000"/>
      <w:position w:val="0"/>
      <w:sz w:val="22"/>
      <w:sz w:val="22"/>
      <w:szCs w:val="22"/>
      <w:u w:val="none" w:color="000000"/>
      <w:vertAlign w:val="baseline"/>
    </w:rPr>
  </w:style>
  <w:style w:type="character" w:styleId="ListLabel225">
    <w:name w:val="ListLabel 225"/>
    <w:qFormat/>
    <w:rPr>
      <w:rFonts w:cs="Times New Roman"/>
      <w:b w:val="false"/>
      <w:i w:val="false"/>
      <w:strike w:val="false"/>
      <w:dstrike w:val="false"/>
      <w:color w:val="000000"/>
      <w:position w:val="0"/>
      <w:sz w:val="22"/>
      <w:sz w:val="22"/>
      <w:szCs w:val="22"/>
      <w:u w:val="none" w:color="000000"/>
      <w:vertAlign w:val="baseline"/>
    </w:rPr>
  </w:style>
  <w:style w:type="character" w:styleId="ListLabel226">
    <w:name w:val="ListLabel 226"/>
    <w:qFormat/>
    <w:rPr>
      <w:rFonts w:cs="Times New Roman"/>
      <w:b w:val="false"/>
      <w:i w:val="false"/>
      <w:strike w:val="false"/>
      <w:dstrike w:val="false"/>
      <w:color w:val="000000"/>
      <w:position w:val="0"/>
      <w:sz w:val="22"/>
      <w:sz w:val="22"/>
      <w:szCs w:val="22"/>
      <w:u w:val="none" w:color="000000"/>
      <w:vertAlign w:val="baseline"/>
    </w:rPr>
  </w:style>
  <w:style w:type="character" w:styleId="ListLabel227">
    <w:name w:val="ListLabel 227"/>
    <w:qFormat/>
    <w:rPr>
      <w:rFonts w:cs="Times New Roman"/>
      <w:b w:val="false"/>
      <w:i w:val="false"/>
      <w:strike w:val="false"/>
      <w:dstrike w:val="false"/>
      <w:color w:val="000000"/>
      <w:position w:val="0"/>
      <w:sz w:val="22"/>
      <w:sz w:val="22"/>
      <w:szCs w:val="22"/>
      <w:u w:val="none" w:color="000000"/>
      <w:vertAlign w:val="baseline"/>
    </w:rPr>
  </w:style>
  <w:style w:type="character" w:styleId="ListLabel228">
    <w:name w:val="ListLabel 228"/>
    <w:qFormat/>
    <w:rPr>
      <w:rFonts w:cs="Times New Roman"/>
      <w:b w:val="false"/>
      <w:i w:val="false"/>
      <w:strike w:val="false"/>
      <w:dstrike w:val="false"/>
      <w:color w:val="000000"/>
      <w:position w:val="0"/>
      <w:sz w:val="22"/>
      <w:sz w:val="22"/>
      <w:szCs w:val="22"/>
      <w:u w:val="none" w:color="000000"/>
      <w:vertAlign w:val="baseline"/>
    </w:rPr>
  </w:style>
  <w:style w:type="character" w:styleId="ListLabel229">
    <w:name w:val="ListLabel 229"/>
    <w:qFormat/>
    <w:rPr>
      <w:rFonts w:cs="Times New Roman"/>
      <w:b w:val="false"/>
      <w:i w:val="false"/>
      <w:strike w:val="false"/>
      <w:dstrike w:val="false"/>
      <w:color w:val="000000"/>
      <w:position w:val="0"/>
      <w:sz w:val="22"/>
      <w:sz w:val="22"/>
      <w:szCs w:val="22"/>
      <w:u w:val="none" w:color="000000"/>
      <w:vertAlign w:val="baseline"/>
    </w:rPr>
  </w:style>
  <w:style w:type="character" w:styleId="ListLabel230">
    <w:name w:val="ListLabel 230"/>
    <w:qFormat/>
    <w:rPr>
      <w:rFonts w:cs="Times New Roman"/>
      <w:b w:val="false"/>
      <w:i w:val="false"/>
      <w:strike w:val="false"/>
      <w:dstrike w:val="false"/>
      <w:color w:val="000000"/>
      <w:position w:val="0"/>
      <w:sz w:val="22"/>
      <w:sz w:val="22"/>
      <w:szCs w:val="22"/>
      <w:u w:val="none" w:color="000000"/>
      <w:vertAlign w:val="baseline"/>
    </w:rPr>
  </w:style>
  <w:style w:type="character" w:styleId="ListLabel231">
    <w:name w:val="ListLabel 231"/>
    <w:qFormat/>
    <w:rPr>
      <w:rFonts w:cs="Times New Roman"/>
      <w:b w:val="false"/>
      <w:i w:val="false"/>
      <w:strike w:val="false"/>
      <w:dstrike w:val="false"/>
      <w:color w:val="000000"/>
      <w:position w:val="0"/>
      <w:sz w:val="22"/>
      <w:sz w:val="22"/>
      <w:szCs w:val="22"/>
      <w:u w:val="none" w:color="000000"/>
      <w:vertAlign w:val="baseline"/>
    </w:rPr>
  </w:style>
  <w:style w:type="character" w:styleId="ListLabel232">
    <w:name w:val="ListLabel 232"/>
    <w:qFormat/>
    <w:rPr>
      <w:rFonts w:cs="Times New Roman"/>
      <w:b w:val="false"/>
      <w:i w:val="false"/>
      <w:strike w:val="false"/>
      <w:dstrike w:val="false"/>
      <w:color w:val="000000"/>
      <w:position w:val="0"/>
      <w:sz w:val="22"/>
      <w:sz w:val="22"/>
      <w:szCs w:val="22"/>
      <w:u w:val="none" w:color="000000"/>
      <w:vertAlign w:val="baseline"/>
    </w:rPr>
  </w:style>
  <w:style w:type="character" w:styleId="ListLabel233">
    <w:name w:val="ListLabel 233"/>
    <w:qFormat/>
    <w:rPr>
      <w:rFonts w:cs="Times New Roman"/>
      <w:b w:val="false"/>
      <w:i w:val="false"/>
      <w:strike w:val="false"/>
      <w:dstrike w:val="false"/>
      <w:color w:val="000000"/>
      <w:position w:val="0"/>
      <w:sz w:val="22"/>
      <w:sz w:val="22"/>
      <w:szCs w:val="22"/>
      <w:u w:val="none" w:color="000000"/>
      <w:vertAlign w:val="baseline"/>
    </w:rPr>
  </w:style>
  <w:style w:type="character" w:styleId="ListLabel234">
    <w:name w:val="ListLabel 234"/>
    <w:qFormat/>
    <w:rPr>
      <w:rFonts w:cs="Times New Roman"/>
      <w:b w:val="false"/>
      <w:i w:val="false"/>
      <w:strike w:val="false"/>
      <w:dstrike w:val="false"/>
      <w:color w:val="000000"/>
      <w:position w:val="0"/>
      <w:sz w:val="22"/>
      <w:sz w:val="22"/>
      <w:szCs w:val="22"/>
      <w:u w:val="none" w:color="000000"/>
      <w:vertAlign w:val="baseline"/>
    </w:rPr>
  </w:style>
  <w:style w:type="character" w:styleId="ListLabel235">
    <w:name w:val="ListLabel 235"/>
    <w:qFormat/>
    <w:rPr>
      <w:rFonts w:cs="Times New Roman"/>
      <w:b w:val="false"/>
      <w:i w:val="false"/>
      <w:strike w:val="false"/>
      <w:dstrike w:val="false"/>
      <w:color w:val="000000"/>
      <w:position w:val="0"/>
      <w:sz w:val="22"/>
      <w:sz w:val="22"/>
      <w:szCs w:val="22"/>
      <w:u w:val="none" w:color="000000"/>
      <w:vertAlign w:val="baseline"/>
    </w:rPr>
  </w:style>
  <w:style w:type="character" w:styleId="ListLabel236">
    <w:name w:val="ListLabel 236"/>
    <w:qFormat/>
    <w:rPr>
      <w:rFonts w:cs="Times New Roman"/>
      <w:b w:val="false"/>
      <w:i w:val="false"/>
      <w:strike w:val="false"/>
      <w:dstrike w:val="false"/>
      <w:color w:val="000000"/>
      <w:position w:val="0"/>
      <w:sz w:val="22"/>
      <w:sz w:val="22"/>
      <w:szCs w:val="22"/>
      <w:u w:val="none" w:color="000000"/>
      <w:vertAlign w:val="baseline"/>
    </w:rPr>
  </w:style>
  <w:style w:type="character" w:styleId="ListLabel237">
    <w:name w:val="ListLabel 237"/>
    <w:qFormat/>
    <w:rPr>
      <w:rFonts w:cs="Times New Roman"/>
      <w:b w:val="false"/>
      <w:i w:val="false"/>
      <w:strike w:val="false"/>
      <w:dstrike w:val="false"/>
      <w:color w:val="000000"/>
      <w:position w:val="0"/>
      <w:sz w:val="22"/>
      <w:sz w:val="22"/>
      <w:szCs w:val="22"/>
      <w:u w:val="none" w:color="000000"/>
      <w:vertAlign w:val="baseline"/>
    </w:rPr>
  </w:style>
  <w:style w:type="character" w:styleId="ListLabel238">
    <w:name w:val="ListLabel 238"/>
    <w:qFormat/>
    <w:rPr>
      <w:rFonts w:cs="Times New Roman"/>
      <w:b w:val="false"/>
      <w:i w:val="false"/>
      <w:strike w:val="false"/>
      <w:dstrike w:val="false"/>
      <w:color w:val="000000"/>
      <w:position w:val="0"/>
      <w:sz w:val="22"/>
      <w:sz w:val="22"/>
      <w:szCs w:val="22"/>
      <w:u w:val="none" w:color="000000"/>
      <w:vertAlign w:val="baseline"/>
    </w:rPr>
  </w:style>
  <w:style w:type="character" w:styleId="ListLabel239">
    <w:name w:val="ListLabel 239"/>
    <w:qFormat/>
    <w:rPr>
      <w:rFonts w:cs="Times New Roman"/>
      <w:b w:val="false"/>
      <w:i w:val="false"/>
      <w:strike w:val="false"/>
      <w:dstrike w:val="false"/>
      <w:color w:val="000000"/>
      <w:position w:val="0"/>
      <w:sz w:val="22"/>
      <w:sz w:val="22"/>
      <w:szCs w:val="22"/>
      <w:u w:val="none" w:color="000000"/>
      <w:vertAlign w:val="baseline"/>
    </w:rPr>
  </w:style>
  <w:style w:type="character" w:styleId="ListLabel240">
    <w:name w:val="ListLabel 240"/>
    <w:qFormat/>
    <w:rPr>
      <w:rFonts w:cs="Times New Roman"/>
      <w:b w:val="false"/>
      <w:i w:val="false"/>
      <w:strike w:val="false"/>
      <w:dstrike w:val="false"/>
      <w:color w:val="000000"/>
      <w:position w:val="0"/>
      <w:sz w:val="22"/>
      <w:sz w:val="22"/>
      <w:szCs w:val="22"/>
      <w:u w:val="none" w:color="000000"/>
      <w:vertAlign w:val="baseline"/>
    </w:rPr>
  </w:style>
  <w:style w:type="character" w:styleId="ListLabel241">
    <w:name w:val="ListLabel 241"/>
    <w:qFormat/>
    <w:rPr>
      <w:rFonts w:cs="Times New Roman"/>
      <w:b w:val="false"/>
      <w:i w:val="false"/>
      <w:strike w:val="false"/>
      <w:dstrike w:val="false"/>
      <w:color w:val="000000"/>
      <w:position w:val="0"/>
      <w:sz w:val="22"/>
      <w:sz w:val="22"/>
      <w:szCs w:val="22"/>
      <w:u w:val="none" w:color="000000"/>
      <w:vertAlign w:val="baseline"/>
    </w:rPr>
  </w:style>
  <w:style w:type="character" w:styleId="ListLabel242">
    <w:name w:val="ListLabel 242"/>
    <w:qFormat/>
    <w:rPr>
      <w:rFonts w:cs="Times New Roman"/>
      <w:b w:val="false"/>
      <w:i w:val="false"/>
      <w:strike w:val="false"/>
      <w:dstrike w:val="false"/>
      <w:color w:val="000000"/>
      <w:position w:val="0"/>
      <w:sz w:val="22"/>
      <w:sz w:val="22"/>
      <w:szCs w:val="22"/>
      <w:u w:val="none" w:color="000000"/>
      <w:vertAlign w:val="baseline"/>
    </w:rPr>
  </w:style>
  <w:style w:type="character" w:styleId="ListLabel243">
    <w:name w:val="ListLabel 243"/>
    <w:qFormat/>
    <w:rPr>
      <w:rFonts w:cs="Times New Roman"/>
      <w:b w:val="false"/>
      <w:i w:val="false"/>
      <w:strike w:val="false"/>
      <w:dstrike w:val="false"/>
      <w:color w:val="000000"/>
      <w:position w:val="0"/>
      <w:sz w:val="22"/>
      <w:sz w:val="22"/>
      <w:szCs w:val="22"/>
      <w:u w:val="none" w:color="000000"/>
      <w:vertAlign w:val="baseline"/>
    </w:rPr>
  </w:style>
  <w:style w:type="character" w:styleId="ListLabel244">
    <w:name w:val="ListLabel 244"/>
    <w:qFormat/>
    <w:rPr>
      <w:rFonts w:cs="Times New Roman"/>
      <w:b w:val="false"/>
      <w:i w:val="false"/>
      <w:strike w:val="false"/>
      <w:dstrike w:val="false"/>
      <w:color w:val="000000"/>
      <w:position w:val="0"/>
      <w:sz w:val="22"/>
      <w:sz w:val="22"/>
      <w:szCs w:val="22"/>
      <w:u w:val="none" w:color="000000"/>
      <w:vertAlign w:val="baseline"/>
    </w:rPr>
  </w:style>
  <w:style w:type="character" w:styleId="ListLabel245">
    <w:name w:val="ListLabel 245"/>
    <w:qFormat/>
    <w:rPr>
      <w:rFonts w:cs="Times New Roman"/>
      <w:b w:val="false"/>
      <w:i w:val="false"/>
      <w:strike w:val="false"/>
      <w:dstrike w:val="false"/>
      <w:color w:val="000000"/>
      <w:position w:val="0"/>
      <w:sz w:val="22"/>
      <w:sz w:val="22"/>
      <w:szCs w:val="22"/>
      <w:u w:val="none" w:color="000000"/>
      <w:vertAlign w:val="baseline"/>
    </w:rPr>
  </w:style>
  <w:style w:type="character" w:styleId="ListLabel246">
    <w:name w:val="ListLabel 246"/>
    <w:qFormat/>
    <w:rPr>
      <w:rFonts w:cs="Times New Roman"/>
      <w:b w:val="false"/>
      <w:i w:val="false"/>
      <w:strike w:val="false"/>
      <w:dstrike w:val="false"/>
      <w:color w:val="000000"/>
      <w:position w:val="0"/>
      <w:sz w:val="22"/>
      <w:sz w:val="22"/>
      <w:szCs w:val="22"/>
      <w:u w:val="none" w:color="000000"/>
      <w:vertAlign w:val="baseline"/>
    </w:rPr>
  </w:style>
  <w:style w:type="character" w:styleId="ListLabel247">
    <w:name w:val="ListLabel 247"/>
    <w:qFormat/>
    <w:rPr>
      <w:rFonts w:cs="Times New Roman"/>
      <w:b w:val="false"/>
      <w:i w:val="false"/>
      <w:strike w:val="false"/>
      <w:dstrike w:val="false"/>
      <w:color w:val="000000"/>
      <w:position w:val="0"/>
      <w:sz w:val="22"/>
      <w:sz w:val="22"/>
      <w:szCs w:val="22"/>
      <w:u w:val="none" w:color="000000"/>
      <w:vertAlign w:val="baseline"/>
    </w:rPr>
  </w:style>
  <w:style w:type="character" w:styleId="ListLabel248">
    <w:name w:val="ListLabel 248"/>
    <w:qFormat/>
    <w:rPr>
      <w:rFonts w:cs="Times New Roman"/>
      <w:b w:val="false"/>
      <w:i w:val="false"/>
      <w:strike w:val="false"/>
      <w:dstrike w:val="false"/>
      <w:color w:val="000000"/>
      <w:position w:val="0"/>
      <w:sz w:val="22"/>
      <w:sz w:val="22"/>
      <w:szCs w:val="22"/>
      <w:u w:val="none" w:color="000000"/>
      <w:vertAlign w:val="baseline"/>
    </w:rPr>
  </w:style>
  <w:style w:type="character" w:styleId="ListLabel249">
    <w:name w:val="ListLabel 249"/>
    <w:qFormat/>
    <w:rPr>
      <w:rFonts w:cs="Times New Roman"/>
      <w:b w:val="false"/>
      <w:i w:val="false"/>
      <w:strike w:val="false"/>
      <w:dstrike w:val="false"/>
      <w:color w:val="000000"/>
      <w:position w:val="0"/>
      <w:sz w:val="22"/>
      <w:sz w:val="22"/>
      <w:szCs w:val="22"/>
      <w:u w:val="none" w:color="000000"/>
      <w:vertAlign w:val="baseline"/>
    </w:rPr>
  </w:style>
  <w:style w:type="character" w:styleId="ListLabel250">
    <w:name w:val="ListLabel 250"/>
    <w:qFormat/>
    <w:rPr>
      <w:rFonts w:cs="Times New Roman"/>
      <w:b w:val="false"/>
      <w:i w:val="false"/>
      <w:strike w:val="false"/>
      <w:dstrike w:val="false"/>
      <w:color w:val="000000"/>
      <w:position w:val="0"/>
      <w:sz w:val="22"/>
      <w:sz w:val="22"/>
      <w:szCs w:val="22"/>
      <w:u w:val="none" w:color="000000"/>
      <w:vertAlign w:val="baseline"/>
    </w:rPr>
  </w:style>
  <w:style w:type="character" w:styleId="ListLabel251">
    <w:name w:val="ListLabel 251"/>
    <w:qFormat/>
    <w:rPr>
      <w:rFonts w:cs="Times New Roman"/>
      <w:b w:val="false"/>
      <w:i w:val="false"/>
      <w:strike w:val="false"/>
      <w:dstrike w:val="false"/>
      <w:color w:val="000000"/>
      <w:position w:val="0"/>
      <w:sz w:val="22"/>
      <w:sz w:val="22"/>
      <w:szCs w:val="22"/>
      <w:u w:val="none" w:color="000000"/>
      <w:vertAlign w:val="baseline"/>
    </w:rPr>
  </w:style>
  <w:style w:type="character" w:styleId="ListLabel252">
    <w:name w:val="ListLabel 252"/>
    <w:qFormat/>
    <w:rPr>
      <w:rFonts w:cs="Times New Roman"/>
      <w:b w:val="false"/>
      <w:i w:val="false"/>
      <w:strike w:val="false"/>
      <w:dstrike w:val="false"/>
      <w:color w:val="000000"/>
      <w:position w:val="0"/>
      <w:sz w:val="22"/>
      <w:sz w:val="22"/>
      <w:szCs w:val="22"/>
      <w:u w:val="none" w:color="000000"/>
      <w:vertAlign w:val="baseline"/>
    </w:rPr>
  </w:style>
  <w:style w:type="character" w:styleId="ListLabel253">
    <w:name w:val="ListLabel 25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4">
    <w:name w:val="ListLabel 25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5">
    <w:name w:val="ListLabel 25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6">
    <w:name w:val="ListLabel 25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7">
    <w:name w:val="ListLabel 25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8">
    <w:name w:val="ListLabel 25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59">
    <w:name w:val="ListLabel 25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0">
    <w:name w:val="ListLabel 26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1">
    <w:name w:val="ListLabel 26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2">
    <w:name w:val="ListLabel 26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3">
    <w:name w:val="ListLabel 26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4">
    <w:name w:val="ListLabel 26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5">
    <w:name w:val="ListLabel 26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6">
    <w:name w:val="ListLabel 26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7">
    <w:name w:val="ListLabel 26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8">
    <w:name w:val="ListLabel 26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69">
    <w:name w:val="ListLabel 26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70">
    <w:name w:val="ListLabel 27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71">
    <w:name w:val="ListLabel 271"/>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72">
    <w:name w:val="ListLabel 272"/>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73">
    <w:name w:val="ListLabel 273"/>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74">
    <w:name w:val="ListLabel 274"/>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75">
    <w:name w:val="ListLabel 275"/>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76">
    <w:name w:val="ListLabel 276"/>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77">
    <w:name w:val="ListLabel 277"/>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78">
    <w:name w:val="ListLabel 278"/>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79">
    <w:name w:val="ListLabel 279"/>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280">
    <w:name w:val="ListLabel 280"/>
    <w:qFormat/>
    <w:rPr>
      <w:rFonts w:cs="Times New Roman"/>
      <w:b w:val="false"/>
      <w:i w:val="false"/>
      <w:strike w:val="false"/>
      <w:dstrike w:val="false"/>
      <w:color w:val="000000"/>
      <w:position w:val="0"/>
      <w:sz w:val="22"/>
      <w:sz w:val="22"/>
      <w:szCs w:val="22"/>
      <w:u w:val="none" w:color="000000"/>
      <w:vertAlign w:val="baseline"/>
    </w:rPr>
  </w:style>
  <w:style w:type="character" w:styleId="ListLabel281">
    <w:name w:val="ListLabel 281"/>
    <w:qFormat/>
    <w:rPr>
      <w:rFonts w:cs="Times New Roman"/>
      <w:b w:val="false"/>
      <w:i w:val="false"/>
      <w:strike w:val="false"/>
      <w:dstrike w:val="false"/>
      <w:color w:val="000000"/>
      <w:position w:val="0"/>
      <w:sz w:val="22"/>
      <w:sz w:val="22"/>
      <w:szCs w:val="22"/>
      <w:u w:val="none" w:color="000000"/>
      <w:vertAlign w:val="baseline"/>
    </w:rPr>
  </w:style>
  <w:style w:type="character" w:styleId="ListLabel282">
    <w:name w:val="ListLabel 282"/>
    <w:qFormat/>
    <w:rPr>
      <w:rFonts w:cs="Times New Roman"/>
      <w:b w:val="false"/>
      <w:i w:val="false"/>
      <w:strike w:val="false"/>
      <w:dstrike w:val="false"/>
      <w:color w:val="000000"/>
      <w:position w:val="0"/>
      <w:sz w:val="22"/>
      <w:sz w:val="22"/>
      <w:szCs w:val="22"/>
      <w:u w:val="none" w:color="000000"/>
      <w:vertAlign w:val="baseline"/>
    </w:rPr>
  </w:style>
  <w:style w:type="character" w:styleId="ListLabel283">
    <w:name w:val="ListLabel 283"/>
    <w:qFormat/>
    <w:rPr>
      <w:rFonts w:cs="Times New Roman"/>
      <w:b w:val="false"/>
      <w:i w:val="false"/>
      <w:strike w:val="false"/>
      <w:dstrike w:val="false"/>
      <w:color w:val="000000"/>
      <w:position w:val="0"/>
      <w:sz w:val="22"/>
      <w:sz w:val="22"/>
      <w:szCs w:val="22"/>
      <w:u w:val="none" w:color="000000"/>
      <w:vertAlign w:val="baseline"/>
    </w:rPr>
  </w:style>
  <w:style w:type="character" w:styleId="ListLabel284">
    <w:name w:val="ListLabel 284"/>
    <w:qFormat/>
    <w:rPr>
      <w:rFonts w:cs="Times New Roman"/>
      <w:b w:val="false"/>
      <w:i w:val="false"/>
      <w:strike w:val="false"/>
      <w:dstrike w:val="false"/>
      <w:color w:val="000000"/>
      <w:position w:val="0"/>
      <w:sz w:val="22"/>
      <w:sz w:val="22"/>
      <w:szCs w:val="22"/>
      <w:u w:val="none" w:color="000000"/>
      <w:vertAlign w:val="baseline"/>
    </w:rPr>
  </w:style>
  <w:style w:type="character" w:styleId="ListLabel285">
    <w:name w:val="ListLabel 285"/>
    <w:qFormat/>
    <w:rPr>
      <w:rFonts w:cs="Times New Roman"/>
      <w:b w:val="false"/>
      <w:i w:val="false"/>
      <w:strike w:val="false"/>
      <w:dstrike w:val="false"/>
      <w:color w:val="000000"/>
      <w:position w:val="0"/>
      <w:sz w:val="22"/>
      <w:sz w:val="22"/>
      <w:szCs w:val="22"/>
      <w:u w:val="none" w:color="000000"/>
      <w:vertAlign w:val="baseline"/>
    </w:rPr>
  </w:style>
  <w:style w:type="character" w:styleId="ListLabel286">
    <w:name w:val="ListLabel 286"/>
    <w:qFormat/>
    <w:rPr>
      <w:rFonts w:cs="Times New Roman"/>
      <w:b w:val="false"/>
      <w:i w:val="false"/>
      <w:strike w:val="false"/>
      <w:dstrike w:val="false"/>
      <w:color w:val="000000"/>
      <w:position w:val="0"/>
      <w:sz w:val="22"/>
      <w:sz w:val="22"/>
      <w:szCs w:val="22"/>
      <w:u w:val="none" w:color="000000"/>
      <w:vertAlign w:val="baseline"/>
    </w:rPr>
  </w:style>
  <w:style w:type="character" w:styleId="ListLabel287">
    <w:name w:val="ListLabel 287"/>
    <w:qFormat/>
    <w:rPr>
      <w:rFonts w:cs="Times New Roman"/>
      <w:b w:val="false"/>
      <w:i w:val="false"/>
      <w:strike w:val="false"/>
      <w:dstrike w:val="false"/>
      <w:color w:val="000000"/>
      <w:position w:val="0"/>
      <w:sz w:val="22"/>
      <w:sz w:val="22"/>
      <w:szCs w:val="22"/>
      <w:u w:val="none" w:color="000000"/>
      <w:vertAlign w:val="baseline"/>
    </w:rPr>
  </w:style>
  <w:style w:type="character" w:styleId="ListLabel288">
    <w:name w:val="ListLabel 288"/>
    <w:qFormat/>
    <w:rPr>
      <w:rFonts w:cs="Times New Roman"/>
      <w:b w:val="false"/>
      <w:i w:val="false"/>
      <w:strike w:val="false"/>
      <w:dstrike w:val="false"/>
      <w:color w:val="000000"/>
      <w:position w:val="0"/>
      <w:sz w:val="22"/>
      <w:sz w:val="22"/>
      <w:szCs w:val="22"/>
      <w:u w:val="none" w:color="000000"/>
      <w:vertAlign w:val="baseline"/>
    </w:rPr>
  </w:style>
  <w:style w:type="character" w:styleId="ListLabel289">
    <w:name w:val="ListLabel 28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0">
    <w:name w:val="ListLabel 29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1">
    <w:name w:val="ListLabel 29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2">
    <w:name w:val="ListLabel 29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3">
    <w:name w:val="ListLabel 29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4">
    <w:name w:val="ListLabel 29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5">
    <w:name w:val="ListLabel 29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6">
    <w:name w:val="ListLabel 29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7">
    <w:name w:val="ListLabel 29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298">
    <w:name w:val="ListLabel 298"/>
    <w:qFormat/>
    <w:rPr>
      <w:rFonts w:cs="Times New Roman"/>
      <w:b w:val="false"/>
      <w:i w:val="false"/>
      <w:strike w:val="false"/>
      <w:dstrike w:val="false"/>
      <w:color w:val="000000"/>
      <w:position w:val="0"/>
      <w:sz w:val="22"/>
      <w:sz w:val="22"/>
      <w:szCs w:val="22"/>
      <w:u w:val="none" w:color="000000"/>
      <w:vertAlign w:val="baseline"/>
    </w:rPr>
  </w:style>
  <w:style w:type="character" w:styleId="ListLabel299">
    <w:name w:val="ListLabel 299"/>
    <w:qFormat/>
    <w:rPr>
      <w:rFonts w:cs="Times New Roman"/>
      <w:b w:val="false"/>
      <w:i w:val="false"/>
      <w:strike w:val="false"/>
      <w:dstrike w:val="false"/>
      <w:color w:val="000000"/>
      <w:position w:val="0"/>
      <w:sz w:val="22"/>
      <w:sz w:val="22"/>
      <w:szCs w:val="22"/>
      <w:u w:val="none" w:color="000000"/>
      <w:vertAlign w:val="baseline"/>
    </w:rPr>
  </w:style>
  <w:style w:type="character" w:styleId="ListLabel300">
    <w:name w:val="ListLabel 300"/>
    <w:qFormat/>
    <w:rPr>
      <w:rFonts w:cs="Times New Roman"/>
      <w:b w:val="false"/>
      <w:i w:val="false"/>
      <w:strike w:val="false"/>
      <w:dstrike w:val="false"/>
      <w:color w:val="000000"/>
      <w:position w:val="0"/>
      <w:sz w:val="22"/>
      <w:sz w:val="22"/>
      <w:szCs w:val="22"/>
      <w:u w:val="none" w:color="000000"/>
      <w:vertAlign w:val="baseline"/>
    </w:rPr>
  </w:style>
  <w:style w:type="character" w:styleId="ListLabel301">
    <w:name w:val="ListLabel 301"/>
    <w:qFormat/>
    <w:rPr>
      <w:rFonts w:cs="Times New Roman"/>
      <w:b w:val="false"/>
      <w:i w:val="false"/>
      <w:strike w:val="false"/>
      <w:dstrike w:val="false"/>
      <w:color w:val="000000"/>
      <w:position w:val="0"/>
      <w:sz w:val="22"/>
      <w:sz w:val="22"/>
      <w:szCs w:val="22"/>
      <w:u w:val="none" w:color="000000"/>
      <w:vertAlign w:val="baseline"/>
    </w:rPr>
  </w:style>
  <w:style w:type="character" w:styleId="ListLabel302">
    <w:name w:val="ListLabel 302"/>
    <w:qFormat/>
    <w:rPr>
      <w:rFonts w:cs="Times New Roman"/>
      <w:b w:val="false"/>
      <w:i w:val="false"/>
      <w:strike w:val="false"/>
      <w:dstrike w:val="false"/>
      <w:color w:val="000000"/>
      <w:position w:val="0"/>
      <w:sz w:val="22"/>
      <w:sz w:val="22"/>
      <w:szCs w:val="22"/>
      <w:u w:val="none" w:color="000000"/>
      <w:vertAlign w:val="baseline"/>
    </w:rPr>
  </w:style>
  <w:style w:type="character" w:styleId="ListLabel303">
    <w:name w:val="ListLabel 303"/>
    <w:qFormat/>
    <w:rPr>
      <w:rFonts w:cs="Times New Roman"/>
      <w:b w:val="false"/>
      <w:i w:val="false"/>
      <w:strike w:val="false"/>
      <w:dstrike w:val="false"/>
      <w:color w:val="000000"/>
      <w:position w:val="0"/>
      <w:sz w:val="22"/>
      <w:sz w:val="22"/>
      <w:szCs w:val="22"/>
      <w:u w:val="none" w:color="000000"/>
      <w:vertAlign w:val="baseline"/>
    </w:rPr>
  </w:style>
  <w:style w:type="character" w:styleId="ListLabel304">
    <w:name w:val="ListLabel 304"/>
    <w:qFormat/>
    <w:rPr>
      <w:rFonts w:cs="Times New Roman"/>
      <w:b w:val="false"/>
      <w:i w:val="false"/>
      <w:strike w:val="false"/>
      <w:dstrike w:val="false"/>
      <w:color w:val="000000"/>
      <w:position w:val="0"/>
      <w:sz w:val="22"/>
      <w:sz w:val="22"/>
      <w:szCs w:val="22"/>
      <w:u w:val="none" w:color="000000"/>
      <w:vertAlign w:val="baseline"/>
    </w:rPr>
  </w:style>
  <w:style w:type="character" w:styleId="ListLabel305">
    <w:name w:val="ListLabel 305"/>
    <w:qFormat/>
    <w:rPr>
      <w:rFonts w:cs="Times New Roman"/>
      <w:b w:val="false"/>
      <w:i w:val="false"/>
      <w:strike w:val="false"/>
      <w:dstrike w:val="false"/>
      <w:color w:val="000000"/>
      <w:position w:val="0"/>
      <w:sz w:val="22"/>
      <w:sz w:val="22"/>
      <w:szCs w:val="22"/>
      <w:u w:val="none" w:color="000000"/>
      <w:vertAlign w:val="baseline"/>
    </w:rPr>
  </w:style>
  <w:style w:type="character" w:styleId="ListLabel306">
    <w:name w:val="ListLabel 306"/>
    <w:qFormat/>
    <w:rPr>
      <w:rFonts w:cs="Times New Roman"/>
      <w:b w:val="false"/>
      <w:i w:val="false"/>
      <w:strike w:val="false"/>
      <w:dstrike w:val="false"/>
      <w:color w:val="000000"/>
      <w:position w:val="0"/>
      <w:sz w:val="22"/>
      <w:sz w:val="22"/>
      <w:szCs w:val="22"/>
      <w:u w:val="none" w:color="000000"/>
      <w:vertAlign w:val="baseline"/>
    </w:rPr>
  </w:style>
  <w:style w:type="character" w:styleId="ListLabel307">
    <w:name w:val="ListLabel 307"/>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308">
    <w:name w:val="ListLabel 308"/>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309">
    <w:name w:val="ListLabel 309"/>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310">
    <w:name w:val="ListLabel 310"/>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311">
    <w:name w:val="ListLabel 311"/>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312">
    <w:name w:val="ListLabel 312"/>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313">
    <w:name w:val="ListLabel 313"/>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314">
    <w:name w:val="ListLabel 314"/>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315">
    <w:name w:val="ListLabel 315"/>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316">
    <w:name w:val="ListLabel 316"/>
    <w:qFormat/>
    <w:rPr>
      <w:rFonts w:cs="Times New Roman"/>
      <w:b w:val="false"/>
      <w:i w:val="false"/>
      <w:strike w:val="false"/>
      <w:dstrike w:val="false"/>
      <w:color w:val="000000"/>
      <w:position w:val="0"/>
      <w:sz w:val="22"/>
      <w:sz w:val="22"/>
      <w:szCs w:val="22"/>
      <w:u w:val="none" w:color="000000"/>
      <w:vertAlign w:val="baseline"/>
    </w:rPr>
  </w:style>
  <w:style w:type="character" w:styleId="ListLabel317">
    <w:name w:val="ListLabel 317"/>
    <w:qFormat/>
    <w:rPr>
      <w:rFonts w:cs="Times New Roman"/>
      <w:b w:val="false"/>
      <w:i w:val="false"/>
      <w:strike w:val="false"/>
      <w:dstrike w:val="false"/>
      <w:color w:val="000000"/>
      <w:position w:val="0"/>
      <w:sz w:val="22"/>
      <w:sz w:val="22"/>
      <w:szCs w:val="22"/>
      <w:u w:val="none" w:color="000000"/>
      <w:vertAlign w:val="baseline"/>
    </w:rPr>
  </w:style>
  <w:style w:type="character" w:styleId="ListLabel318">
    <w:name w:val="ListLabel 318"/>
    <w:qFormat/>
    <w:rPr>
      <w:rFonts w:cs="Times New Roman"/>
      <w:b w:val="false"/>
      <w:i w:val="false"/>
      <w:strike w:val="false"/>
      <w:dstrike w:val="false"/>
      <w:color w:val="000000"/>
      <w:position w:val="0"/>
      <w:sz w:val="22"/>
      <w:sz w:val="22"/>
      <w:szCs w:val="22"/>
      <w:u w:val="none" w:color="000000"/>
      <w:vertAlign w:val="baseline"/>
    </w:rPr>
  </w:style>
  <w:style w:type="character" w:styleId="ListLabel319">
    <w:name w:val="ListLabel 319"/>
    <w:qFormat/>
    <w:rPr>
      <w:rFonts w:cs="Times New Roman"/>
      <w:b w:val="false"/>
      <w:i w:val="false"/>
      <w:strike w:val="false"/>
      <w:dstrike w:val="false"/>
      <w:color w:val="000000"/>
      <w:position w:val="0"/>
      <w:sz w:val="22"/>
      <w:sz w:val="22"/>
      <w:szCs w:val="22"/>
      <w:u w:val="none" w:color="000000"/>
      <w:vertAlign w:val="baseline"/>
    </w:rPr>
  </w:style>
  <w:style w:type="character" w:styleId="ListLabel320">
    <w:name w:val="ListLabel 320"/>
    <w:qFormat/>
    <w:rPr>
      <w:rFonts w:cs="Times New Roman"/>
      <w:b w:val="false"/>
      <w:i w:val="false"/>
      <w:strike w:val="false"/>
      <w:dstrike w:val="false"/>
      <w:color w:val="000000"/>
      <w:position w:val="0"/>
      <w:sz w:val="22"/>
      <w:sz w:val="22"/>
      <w:szCs w:val="22"/>
      <w:u w:val="none" w:color="000000"/>
      <w:vertAlign w:val="baseline"/>
    </w:rPr>
  </w:style>
  <w:style w:type="character" w:styleId="ListLabel321">
    <w:name w:val="ListLabel 321"/>
    <w:qFormat/>
    <w:rPr>
      <w:rFonts w:cs="Times New Roman"/>
      <w:b w:val="false"/>
      <w:i w:val="false"/>
      <w:strike w:val="false"/>
      <w:dstrike w:val="false"/>
      <w:color w:val="000000"/>
      <w:position w:val="0"/>
      <w:sz w:val="22"/>
      <w:sz w:val="22"/>
      <w:szCs w:val="22"/>
      <w:u w:val="none" w:color="000000"/>
      <w:vertAlign w:val="baseline"/>
    </w:rPr>
  </w:style>
  <w:style w:type="character" w:styleId="ListLabel322">
    <w:name w:val="ListLabel 322"/>
    <w:qFormat/>
    <w:rPr>
      <w:rFonts w:cs="Times New Roman"/>
      <w:b w:val="false"/>
      <w:i w:val="false"/>
      <w:strike w:val="false"/>
      <w:dstrike w:val="false"/>
      <w:color w:val="000000"/>
      <w:position w:val="0"/>
      <w:sz w:val="22"/>
      <w:sz w:val="22"/>
      <w:szCs w:val="22"/>
      <w:u w:val="none" w:color="000000"/>
      <w:vertAlign w:val="baseline"/>
    </w:rPr>
  </w:style>
  <w:style w:type="character" w:styleId="ListLabel323">
    <w:name w:val="ListLabel 323"/>
    <w:qFormat/>
    <w:rPr>
      <w:rFonts w:cs="Times New Roman"/>
      <w:b w:val="false"/>
      <w:i w:val="false"/>
      <w:strike w:val="false"/>
      <w:dstrike w:val="false"/>
      <w:color w:val="000000"/>
      <w:position w:val="0"/>
      <w:sz w:val="22"/>
      <w:sz w:val="22"/>
      <w:szCs w:val="22"/>
      <w:u w:val="none" w:color="000000"/>
      <w:vertAlign w:val="baseline"/>
    </w:rPr>
  </w:style>
  <w:style w:type="character" w:styleId="ListLabel324">
    <w:name w:val="ListLabel 324"/>
    <w:qFormat/>
    <w:rPr>
      <w:rFonts w:cs="Times New Roman"/>
      <w:b w:val="false"/>
      <w:i w:val="false"/>
      <w:strike w:val="false"/>
      <w:dstrike w:val="false"/>
      <w:color w:val="000000"/>
      <w:position w:val="0"/>
      <w:sz w:val="22"/>
      <w:sz w:val="22"/>
      <w:szCs w:val="22"/>
      <w:u w:val="none" w:color="000000"/>
      <w:vertAlign w:val="baseline"/>
    </w:rPr>
  </w:style>
  <w:style w:type="character" w:styleId="ListLabel325">
    <w:name w:val="ListLabel 32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26">
    <w:name w:val="ListLabel 32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27">
    <w:name w:val="ListLabel 32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28">
    <w:name w:val="ListLabel 32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29">
    <w:name w:val="ListLabel 32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30">
    <w:name w:val="ListLabel 33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31">
    <w:name w:val="ListLabel 33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32">
    <w:name w:val="ListLabel 33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33">
    <w:name w:val="ListLabel 33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34">
    <w:name w:val="ListLabel 334"/>
    <w:qFormat/>
    <w:rPr>
      <w:rFonts w:cs="Times New Roman"/>
      <w:b w:val="false"/>
      <w:i w:val="false"/>
      <w:strike w:val="false"/>
      <w:dstrike w:val="false"/>
      <w:color w:val="000000"/>
      <w:position w:val="0"/>
      <w:sz w:val="22"/>
      <w:sz w:val="22"/>
      <w:szCs w:val="22"/>
      <w:u w:val="none" w:color="000000"/>
      <w:vertAlign w:val="baseline"/>
    </w:rPr>
  </w:style>
  <w:style w:type="character" w:styleId="ListLabel335">
    <w:name w:val="ListLabel 335"/>
    <w:qFormat/>
    <w:rPr>
      <w:rFonts w:cs="Times New Roman"/>
      <w:b w:val="false"/>
      <w:i w:val="false"/>
      <w:strike w:val="false"/>
      <w:dstrike w:val="false"/>
      <w:color w:val="000000"/>
      <w:position w:val="0"/>
      <w:sz w:val="22"/>
      <w:sz w:val="22"/>
      <w:szCs w:val="22"/>
      <w:u w:val="none" w:color="000000"/>
      <w:vertAlign w:val="baseline"/>
    </w:rPr>
  </w:style>
  <w:style w:type="character" w:styleId="ListLabel336">
    <w:name w:val="ListLabel 336"/>
    <w:qFormat/>
    <w:rPr>
      <w:rFonts w:cs="Times New Roman"/>
      <w:b w:val="false"/>
      <w:i w:val="false"/>
      <w:strike w:val="false"/>
      <w:dstrike w:val="false"/>
      <w:color w:val="000000"/>
      <w:position w:val="0"/>
      <w:sz w:val="22"/>
      <w:sz w:val="22"/>
      <w:szCs w:val="22"/>
      <w:u w:val="none" w:color="000000"/>
      <w:vertAlign w:val="baseline"/>
    </w:rPr>
  </w:style>
  <w:style w:type="character" w:styleId="ListLabel337">
    <w:name w:val="ListLabel 337"/>
    <w:qFormat/>
    <w:rPr>
      <w:rFonts w:cs="Times New Roman"/>
      <w:b w:val="false"/>
      <w:i w:val="false"/>
      <w:strike w:val="false"/>
      <w:dstrike w:val="false"/>
      <w:color w:val="000000"/>
      <w:position w:val="0"/>
      <w:sz w:val="22"/>
      <w:sz w:val="22"/>
      <w:szCs w:val="22"/>
      <w:u w:val="none" w:color="000000"/>
      <w:vertAlign w:val="baseline"/>
    </w:rPr>
  </w:style>
  <w:style w:type="character" w:styleId="ListLabel338">
    <w:name w:val="ListLabel 338"/>
    <w:qFormat/>
    <w:rPr>
      <w:rFonts w:cs="Times New Roman"/>
      <w:b w:val="false"/>
      <w:i w:val="false"/>
      <w:strike w:val="false"/>
      <w:dstrike w:val="false"/>
      <w:color w:val="000000"/>
      <w:position w:val="0"/>
      <w:sz w:val="22"/>
      <w:sz w:val="22"/>
      <w:szCs w:val="22"/>
      <w:u w:val="none" w:color="000000"/>
      <w:vertAlign w:val="baseline"/>
    </w:rPr>
  </w:style>
  <w:style w:type="character" w:styleId="ListLabel339">
    <w:name w:val="ListLabel 339"/>
    <w:qFormat/>
    <w:rPr>
      <w:rFonts w:cs="Times New Roman"/>
      <w:b w:val="false"/>
      <w:i w:val="false"/>
      <w:strike w:val="false"/>
      <w:dstrike w:val="false"/>
      <w:color w:val="000000"/>
      <w:position w:val="0"/>
      <w:sz w:val="22"/>
      <w:sz w:val="22"/>
      <w:szCs w:val="22"/>
      <w:u w:val="none" w:color="000000"/>
      <w:vertAlign w:val="baseline"/>
    </w:rPr>
  </w:style>
  <w:style w:type="character" w:styleId="ListLabel340">
    <w:name w:val="ListLabel 340"/>
    <w:qFormat/>
    <w:rPr>
      <w:rFonts w:cs="Times New Roman"/>
      <w:b w:val="false"/>
      <w:i w:val="false"/>
      <w:strike w:val="false"/>
      <w:dstrike w:val="false"/>
      <w:color w:val="000000"/>
      <w:position w:val="0"/>
      <w:sz w:val="22"/>
      <w:sz w:val="22"/>
      <w:szCs w:val="22"/>
      <w:u w:val="none" w:color="000000"/>
      <w:vertAlign w:val="baseline"/>
    </w:rPr>
  </w:style>
  <w:style w:type="character" w:styleId="ListLabel341">
    <w:name w:val="ListLabel 341"/>
    <w:qFormat/>
    <w:rPr>
      <w:rFonts w:cs="Times New Roman"/>
      <w:b w:val="false"/>
      <w:i w:val="false"/>
      <w:strike w:val="false"/>
      <w:dstrike w:val="false"/>
      <w:color w:val="000000"/>
      <w:position w:val="0"/>
      <w:sz w:val="22"/>
      <w:sz w:val="22"/>
      <w:szCs w:val="22"/>
      <w:u w:val="none" w:color="000000"/>
      <w:vertAlign w:val="baseline"/>
    </w:rPr>
  </w:style>
  <w:style w:type="character" w:styleId="ListLabel342">
    <w:name w:val="ListLabel 342"/>
    <w:qFormat/>
    <w:rPr>
      <w:rFonts w:cs="Times New Roman"/>
      <w:b w:val="false"/>
      <w:i w:val="false"/>
      <w:strike w:val="false"/>
      <w:dstrike w:val="false"/>
      <w:color w:val="000000"/>
      <w:position w:val="0"/>
      <w:sz w:val="22"/>
      <w:sz w:val="22"/>
      <w:szCs w:val="22"/>
      <w:u w:val="none" w:color="000000"/>
      <w:vertAlign w:val="baseline"/>
    </w:rPr>
  </w:style>
  <w:style w:type="character" w:styleId="ListLabel343">
    <w:name w:val="ListLabel 34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44">
    <w:name w:val="ListLabel 34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45">
    <w:name w:val="ListLabel 34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46">
    <w:name w:val="ListLabel 34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47">
    <w:name w:val="ListLabel 34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48">
    <w:name w:val="ListLabel 34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49">
    <w:name w:val="ListLabel 34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50">
    <w:name w:val="ListLabel 35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51">
    <w:name w:val="ListLabel 35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52">
    <w:name w:val="ListLabel 352"/>
    <w:qFormat/>
    <w:rPr>
      <w:rFonts w:cs="Times New Roman"/>
      <w:b w:val="false"/>
      <w:i w:val="false"/>
      <w:strike w:val="false"/>
      <w:dstrike w:val="false"/>
      <w:color w:val="000000"/>
      <w:position w:val="0"/>
      <w:sz w:val="22"/>
      <w:sz w:val="22"/>
      <w:szCs w:val="22"/>
      <w:u w:val="none" w:color="000000"/>
      <w:vertAlign w:val="baseline"/>
    </w:rPr>
  </w:style>
  <w:style w:type="character" w:styleId="ListLabel353">
    <w:name w:val="ListLabel 353"/>
    <w:qFormat/>
    <w:rPr>
      <w:rFonts w:cs="Times New Roman"/>
      <w:b w:val="false"/>
      <w:i w:val="false"/>
      <w:strike w:val="false"/>
      <w:dstrike w:val="false"/>
      <w:color w:val="000000"/>
      <w:position w:val="0"/>
      <w:sz w:val="22"/>
      <w:sz w:val="22"/>
      <w:szCs w:val="22"/>
      <w:u w:val="none" w:color="000000"/>
      <w:vertAlign w:val="baseline"/>
    </w:rPr>
  </w:style>
  <w:style w:type="character" w:styleId="ListLabel354">
    <w:name w:val="ListLabel 354"/>
    <w:qFormat/>
    <w:rPr>
      <w:rFonts w:cs="Times New Roman"/>
      <w:b w:val="false"/>
      <w:i w:val="false"/>
      <w:strike w:val="false"/>
      <w:dstrike w:val="false"/>
      <w:color w:val="000000"/>
      <w:position w:val="0"/>
      <w:sz w:val="22"/>
      <w:sz w:val="22"/>
      <w:szCs w:val="22"/>
      <w:u w:val="none" w:color="000000"/>
      <w:vertAlign w:val="baseline"/>
    </w:rPr>
  </w:style>
  <w:style w:type="character" w:styleId="ListLabel355">
    <w:name w:val="ListLabel 355"/>
    <w:qFormat/>
    <w:rPr>
      <w:rFonts w:cs="Times New Roman"/>
      <w:b w:val="false"/>
      <w:i w:val="false"/>
      <w:strike w:val="false"/>
      <w:dstrike w:val="false"/>
      <w:color w:val="000000"/>
      <w:position w:val="0"/>
      <w:sz w:val="22"/>
      <w:sz w:val="22"/>
      <w:szCs w:val="22"/>
      <w:u w:val="none" w:color="000000"/>
      <w:vertAlign w:val="baseline"/>
    </w:rPr>
  </w:style>
  <w:style w:type="character" w:styleId="ListLabel356">
    <w:name w:val="ListLabel 356"/>
    <w:qFormat/>
    <w:rPr>
      <w:rFonts w:cs="Times New Roman"/>
      <w:b w:val="false"/>
      <w:i w:val="false"/>
      <w:strike w:val="false"/>
      <w:dstrike w:val="false"/>
      <w:color w:val="000000"/>
      <w:position w:val="0"/>
      <w:sz w:val="22"/>
      <w:sz w:val="22"/>
      <w:szCs w:val="22"/>
      <w:u w:val="none" w:color="000000"/>
      <w:vertAlign w:val="baseline"/>
    </w:rPr>
  </w:style>
  <w:style w:type="character" w:styleId="ListLabel357">
    <w:name w:val="ListLabel 357"/>
    <w:qFormat/>
    <w:rPr>
      <w:rFonts w:cs="Times New Roman"/>
      <w:b w:val="false"/>
      <w:i w:val="false"/>
      <w:strike w:val="false"/>
      <w:dstrike w:val="false"/>
      <w:color w:val="000000"/>
      <w:position w:val="0"/>
      <w:sz w:val="22"/>
      <w:sz w:val="22"/>
      <w:szCs w:val="22"/>
      <w:u w:val="none" w:color="000000"/>
      <w:vertAlign w:val="baseline"/>
    </w:rPr>
  </w:style>
  <w:style w:type="character" w:styleId="ListLabel358">
    <w:name w:val="ListLabel 358"/>
    <w:qFormat/>
    <w:rPr>
      <w:rFonts w:cs="Times New Roman"/>
      <w:b w:val="false"/>
      <w:i w:val="false"/>
      <w:strike w:val="false"/>
      <w:dstrike w:val="false"/>
      <w:color w:val="000000"/>
      <w:position w:val="0"/>
      <w:sz w:val="22"/>
      <w:sz w:val="22"/>
      <w:szCs w:val="22"/>
      <w:u w:val="none" w:color="000000"/>
      <w:vertAlign w:val="baseline"/>
    </w:rPr>
  </w:style>
  <w:style w:type="character" w:styleId="ListLabel359">
    <w:name w:val="ListLabel 359"/>
    <w:qFormat/>
    <w:rPr>
      <w:rFonts w:cs="Times New Roman"/>
      <w:b w:val="false"/>
      <w:i w:val="false"/>
      <w:strike w:val="false"/>
      <w:dstrike w:val="false"/>
      <w:color w:val="000000"/>
      <w:position w:val="0"/>
      <w:sz w:val="22"/>
      <w:sz w:val="22"/>
      <w:szCs w:val="22"/>
      <w:u w:val="none" w:color="000000"/>
      <w:vertAlign w:val="baseline"/>
    </w:rPr>
  </w:style>
  <w:style w:type="character" w:styleId="ListLabel360">
    <w:name w:val="ListLabel 360"/>
    <w:qFormat/>
    <w:rPr>
      <w:rFonts w:cs="Times New Roman"/>
      <w:b w:val="false"/>
      <w:i w:val="false"/>
      <w:strike w:val="false"/>
      <w:dstrike w:val="false"/>
      <w:color w:val="000000"/>
      <w:position w:val="0"/>
      <w:sz w:val="22"/>
      <w:sz w:val="22"/>
      <w:szCs w:val="22"/>
      <w:u w:val="none" w:color="000000"/>
      <w:vertAlign w:val="baseline"/>
    </w:rPr>
  </w:style>
  <w:style w:type="character" w:styleId="ListLabel361">
    <w:name w:val="ListLabel 36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62">
    <w:name w:val="ListLabel 36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63">
    <w:name w:val="ListLabel 36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64">
    <w:name w:val="ListLabel 36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65">
    <w:name w:val="ListLabel 36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66">
    <w:name w:val="ListLabel 36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67">
    <w:name w:val="ListLabel 36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68">
    <w:name w:val="ListLabel 36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69">
    <w:name w:val="ListLabel 36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0">
    <w:name w:val="ListLabel 37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1">
    <w:name w:val="ListLabel 37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2">
    <w:name w:val="ListLabel 37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3">
    <w:name w:val="ListLabel 37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4">
    <w:name w:val="ListLabel 37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5">
    <w:name w:val="ListLabel 37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6">
    <w:name w:val="ListLabel 37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7">
    <w:name w:val="ListLabel 37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8">
    <w:name w:val="ListLabel 37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79">
    <w:name w:val="ListLabel 379"/>
    <w:qFormat/>
    <w:rPr>
      <w:rFonts w:cs="Times New Roman"/>
      <w:b w:val="false"/>
      <w:i w:val="false"/>
      <w:strike w:val="false"/>
      <w:dstrike w:val="false"/>
      <w:color w:val="000000"/>
      <w:position w:val="0"/>
      <w:sz w:val="22"/>
      <w:sz w:val="22"/>
      <w:szCs w:val="22"/>
      <w:u w:val="none" w:color="000000"/>
      <w:vertAlign w:val="baseline"/>
    </w:rPr>
  </w:style>
  <w:style w:type="character" w:styleId="ListLabel380">
    <w:name w:val="ListLabel 380"/>
    <w:qFormat/>
    <w:rPr>
      <w:rFonts w:cs="Times New Roman"/>
      <w:b w:val="false"/>
      <w:i w:val="false"/>
      <w:strike w:val="false"/>
      <w:dstrike w:val="false"/>
      <w:color w:val="000000"/>
      <w:position w:val="0"/>
      <w:sz w:val="22"/>
      <w:sz w:val="22"/>
      <w:szCs w:val="22"/>
      <w:u w:val="none" w:color="000000"/>
      <w:vertAlign w:val="baseline"/>
    </w:rPr>
  </w:style>
  <w:style w:type="character" w:styleId="ListLabel381">
    <w:name w:val="ListLabel 381"/>
    <w:qFormat/>
    <w:rPr>
      <w:rFonts w:cs="Times New Roman"/>
      <w:b w:val="false"/>
      <w:i w:val="false"/>
      <w:strike w:val="false"/>
      <w:dstrike w:val="false"/>
      <w:color w:val="000000"/>
      <w:position w:val="0"/>
      <w:sz w:val="22"/>
      <w:sz w:val="22"/>
      <w:szCs w:val="22"/>
      <w:u w:val="none" w:color="000000"/>
      <w:vertAlign w:val="baseline"/>
    </w:rPr>
  </w:style>
  <w:style w:type="character" w:styleId="ListLabel382">
    <w:name w:val="ListLabel 382"/>
    <w:qFormat/>
    <w:rPr>
      <w:rFonts w:cs="Times New Roman"/>
      <w:b w:val="false"/>
      <w:i w:val="false"/>
      <w:strike w:val="false"/>
      <w:dstrike w:val="false"/>
      <w:color w:val="000000"/>
      <w:position w:val="0"/>
      <w:sz w:val="22"/>
      <w:sz w:val="22"/>
      <w:szCs w:val="22"/>
      <w:u w:val="none" w:color="000000"/>
      <w:vertAlign w:val="baseline"/>
    </w:rPr>
  </w:style>
  <w:style w:type="character" w:styleId="ListLabel383">
    <w:name w:val="ListLabel 383"/>
    <w:qFormat/>
    <w:rPr>
      <w:rFonts w:cs="Times New Roman"/>
      <w:b w:val="false"/>
      <w:i w:val="false"/>
      <w:strike w:val="false"/>
      <w:dstrike w:val="false"/>
      <w:color w:val="000000"/>
      <w:position w:val="0"/>
      <w:sz w:val="22"/>
      <w:sz w:val="22"/>
      <w:szCs w:val="22"/>
      <w:u w:val="none" w:color="000000"/>
      <w:vertAlign w:val="baseline"/>
    </w:rPr>
  </w:style>
  <w:style w:type="character" w:styleId="ListLabel384">
    <w:name w:val="ListLabel 384"/>
    <w:qFormat/>
    <w:rPr>
      <w:rFonts w:cs="Times New Roman"/>
      <w:b w:val="false"/>
      <w:i w:val="false"/>
      <w:strike w:val="false"/>
      <w:dstrike w:val="false"/>
      <w:color w:val="000000"/>
      <w:position w:val="0"/>
      <w:sz w:val="22"/>
      <w:sz w:val="22"/>
      <w:szCs w:val="22"/>
      <w:u w:val="none" w:color="000000"/>
      <w:vertAlign w:val="baseline"/>
    </w:rPr>
  </w:style>
  <w:style w:type="character" w:styleId="ListLabel385">
    <w:name w:val="ListLabel 385"/>
    <w:qFormat/>
    <w:rPr>
      <w:rFonts w:cs="Times New Roman"/>
      <w:b w:val="false"/>
      <w:i w:val="false"/>
      <w:strike w:val="false"/>
      <w:dstrike w:val="false"/>
      <w:color w:val="000000"/>
      <w:position w:val="0"/>
      <w:sz w:val="22"/>
      <w:sz w:val="22"/>
      <w:szCs w:val="22"/>
      <w:u w:val="none" w:color="000000"/>
      <w:vertAlign w:val="baseline"/>
    </w:rPr>
  </w:style>
  <w:style w:type="character" w:styleId="ListLabel386">
    <w:name w:val="ListLabel 386"/>
    <w:qFormat/>
    <w:rPr>
      <w:rFonts w:cs="Times New Roman"/>
      <w:b w:val="false"/>
      <w:i w:val="false"/>
      <w:strike w:val="false"/>
      <w:dstrike w:val="false"/>
      <w:color w:val="000000"/>
      <w:position w:val="0"/>
      <w:sz w:val="22"/>
      <w:sz w:val="22"/>
      <w:szCs w:val="22"/>
      <w:u w:val="none" w:color="000000"/>
      <w:vertAlign w:val="baseline"/>
    </w:rPr>
  </w:style>
  <w:style w:type="character" w:styleId="ListLabel387">
    <w:name w:val="ListLabel 387"/>
    <w:qFormat/>
    <w:rPr>
      <w:rFonts w:cs="Times New Roman"/>
      <w:b w:val="false"/>
      <w:i w:val="false"/>
      <w:strike w:val="false"/>
      <w:dstrike w:val="false"/>
      <w:color w:val="000000"/>
      <w:position w:val="0"/>
      <w:sz w:val="22"/>
      <w:sz w:val="22"/>
      <w:szCs w:val="22"/>
      <w:u w:val="none" w:color="000000"/>
      <w:vertAlign w:val="baseline"/>
    </w:rPr>
  </w:style>
  <w:style w:type="character" w:styleId="ListLabel388">
    <w:name w:val="ListLabel 38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89">
    <w:name w:val="ListLabel 38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90">
    <w:name w:val="ListLabel 39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91">
    <w:name w:val="ListLabel 39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92">
    <w:name w:val="ListLabel 39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93">
    <w:name w:val="ListLabel 39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94">
    <w:name w:val="ListLabel 39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95">
    <w:name w:val="ListLabel 39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96">
    <w:name w:val="ListLabel 39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97">
    <w:name w:val="ListLabel 39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98">
    <w:name w:val="ListLabel 39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399">
    <w:name w:val="ListLabel 39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00">
    <w:name w:val="ListLabel 40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01">
    <w:name w:val="ListLabel 40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02">
    <w:name w:val="ListLabel 40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03">
    <w:name w:val="ListLabel 40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04">
    <w:name w:val="ListLabel 40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05">
    <w:name w:val="ListLabel 40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406">
    <w:name w:val="ListLabel 406"/>
    <w:qFormat/>
    <w:rPr>
      <w:rFonts w:cs="Times New Roman"/>
      <w:b w:val="false"/>
      <w:i w:val="false"/>
      <w:strike w:val="false"/>
      <w:dstrike w:val="false"/>
      <w:color w:val="000000"/>
      <w:position w:val="0"/>
      <w:sz w:val="22"/>
      <w:sz w:val="22"/>
      <w:szCs w:val="22"/>
      <w:u w:val="none" w:color="000000"/>
      <w:vertAlign w:val="baseline"/>
    </w:rPr>
  </w:style>
  <w:style w:type="character" w:styleId="ListLabel407">
    <w:name w:val="ListLabel 407"/>
    <w:qFormat/>
    <w:rPr>
      <w:rFonts w:cs="Times New Roman"/>
      <w:b w:val="false"/>
      <w:i w:val="false"/>
      <w:strike w:val="false"/>
      <w:dstrike w:val="false"/>
      <w:color w:val="000000"/>
      <w:position w:val="0"/>
      <w:sz w:val="22"/>
      <w:sz w:val="22"/>
      <w:szCs w:val="22"/>
      <w:u w:val="none" w:color="000000"/>
      <w:vertAlign w:val="baseline"/>
    </w:rPr>
  </w:style>
  <w:style w:type="character" w:styleId="ListLabel408">
    <w:name w:val="ListLabel 408"/>
    <w:qFormat/>
    <w:rPr>
      <w:rFonts w:cs="Times New Roman"/>
      <w:b w:val="false"/>
      <w:i w:val="false"/>
      <w:strike w:val="false"/>
      <w:dstrike w:val="false"/>
      <w:color w:val="000000"/>
      <w:position w:val="0"/>
      <w:sz w:val="22"/>
      <w:sz w:val="22"/>
      <w:szCs w:val="22"/>
      <w:u w:val="none" w:color="000000"/>
      <w:vertAlign w:val="baseline"/>
    </w:rPr>
  </w:style>
  <w:style w:type="character" w:styleId="ListLabel409">
    <w:name w:val="ListLabel 409"/>
    <w:qFormat/>
    <w:rPr>
      <w:rFonts w:cs="Times New Roman"/>
      <w:b w:val="false"/>
      <w:i w:val="false"/>
      <w:strike w:val="false"/>
      <w:dstrike w:val="false"/>
      <w:color w:val="000000"/>
      <w:position w:val="0"/>
      <w:sz w:val="22"/>
      <w:sz w:val="22"/>
      <w:szCs w:val="22"/>
      <w:u w:val="none" w:color="000000"/>
      <w:vertAlign w:val="baseline"/>
    </w:rPr>
  </w:style>
  <w:style w:type="character" w:styleId="ListLabel410">
    <w:name w:val="ListLabel 410"/>
    <w:qFormat/>
    <w:rPr>
      <w:rFonts w:cs="Times New Roman"/>
      <w:b w:val="false"/>
      <w:i w:val="false"/>
      <w:strike w:val="false"/>
      <w:dstrike w:val="false"/>
      <w:color w:val="000000"/>
      <w:position w:val="0"/>
      <w:sz w:val="22"/>
      <w:sz w:val="22"/>
      <w:szCs w:val="22"/>
      <w:u w:val="none" w:color="000000"/>
      <w:vertAlign w:val="baseline"/>
    </w:rPr>
  </w:style>
  <w:style w:type="character" w:styleId="ListLabel411">
    <w:name w:val="ListLabel 411"/>
    <w:qFormat/>
    <w:rPr>
      <w:rFonts w:cs="Times New Roman"/>
      <w:b w:val="false"/>
      <w:i w:val="false"/>
      <w:strike w:val="false"/>
      <w:dstrike w:val="false"/>
      <w:color w:val="000000"/>
      <w:position w:val="0"/>
      <w:sz w:val="22"/>
      <w:sz w:val="22"/>
      <w:szCs w:val="22"/>
      <w:u w:val="none" w:color="000000"/>
      <w:vertAlign w:val="baseline"/>
    </w:rPr>
  </w:style>
  <w:style w:type="character" w:styleId="ListLabel412">
    <w:name w:val="ListLabel 412"/>
    <w:qFormat/>
    <w:rPr>
      <w:rFonts w:cs="Times New Roman"/>
      <w:b w:val="false"/>
      <w:i w:val="false"/>
      <w:strike w:val="false"/>
      <w:dstrike w:val="false"/>
      <w:color w:val="000000"/>
      <w:position w:val="0"/>
      <w:sz w:val="22"/>
      <w:sz w:val="22"/>
      <w:szCs w:val="22"/>
      <w:u w:val="none" w:color="000000"/>
      <w:vertAlign w:val="baseline"/>
    </w:rPr>
  </w:style>
  <w:style w:type="character" w:styleId="ListLabel413">
    <w:name w:val="ListLabel 413"/>
    <w:qFormat/>
    <w:rPr>
      <w:rFonts w:cs="Times New Roman"/>
      <w:b w:val="false"/>
      <w:i w:val="false"/>
      <w:strike w:val="false"/>
      <w:dstrike w:val="false"/>
      <w:color w:val="000000"/>
      <w:position w:val="0"/>
      <w:sz w:val="22"/>
      <w:sz w:val="22"/>
      <w:szCs w:val="22"/>
      <w:u w:val="none" w:color="000000"/>
      <w:vertAlign w:val="baseline"/>
    </w:rPr>
  </w:style>
  <w:style w:type="character" w:styleId="ListLabel414">
    <w:name w:val="ListLabel 414"/>
    <w:qFormat/>
    <w:rPr>
      <w:rFonts w:cs="Times New Roman"/>
      <w:b w:val="false"/>
      <w:i w:val="false"/>
      <w:strike w:val="false"/>
      <w:dstrike w:val="false"/>
      <w:color w:val="000000"/>
      <w:position w:val="0"/>
      <w:sz w:val="22"/>
      <w:sz w:val="22"/>
      <w:szCs w:val="22"/>
      <w:u w:val="none" w:color="000000"/>
      <w:vertAlign w:val="baseline"/>
    </w:rPr>
  </w:style>
  <w:style w:type="character" w:styleId="ListLabel415">
    <w:name w:val="ListLabel 415"/>
    <w:qFormat/>
    <w:rPr>
      <w:rFonts w:cs="Times New Roman"/>
      <w:b w:val="false"/>
      <w:i w:val="false"/>
      <w:strike w:val="false"/>
      <w:dstrike w:val="false"/>
      <w:color w:val="000000"/>
      <w:position w:val="0"/>
      <w:sz w:val="22"/>
      <w:sz w:val="22"/>
      <w:szCs w:val="22"/>
      <w:u w:val="none" w:color="000000"/>
      <w:vertAlign w:val="baseline"/>
    </w:rPr>
  </w:style>
  <w:style w:type="character" w:styleId="ListLabel416">
    <w:name w:val="ListLabel 416"/>
    <w:qFormat/>
    <w:rPr>
      <w:rFonts w:cs="Times New Roman"/>
      <w:b w:val="false"/>
      <w:i w:val="false"/>
      <w:strike w:val="false"/>
      <w:dstrike w:val="false"/>
      <w:color w:val="000000"/>
      <w:position w:val="0"/>
      <w:sz w:val="22"/>
      <w:sz w:val="22"/>
      <w:szCs w:val="22"/>
      <w:u w:val="none" w:color="000000"/>
      <w:vertAlign w:val="baseline"/>
    </w:rPr>
  </w:style>
  <w:style w:type="character" w:styleId="ListLabel417">
    <w:name w:val="ListLabel 417"/>
    <w:qFormat/>
    <w:rPr>
      <w:rFonts w:cs="Times New Roman"/>
      <w:b w:val="false"/>
      <w:i w:val="false"/>
      <w:strike w:val="false"/>
      <w:dstrike w:val="false"/>
      <w:color w:val="000000"/>
      <w:position w:val="0"/>
      <w:sz w:val="22"/>
      <w:sz w:val="22"/>
      <w:szCs w:val="22"/>
      <w:u w:val="none" w:color="000000"/>
      <w:vertAlign w:val="baseline"/>
    </w:rPr>
  </w:style>
  <w:style w:type="character" w:styleId="ListLabel418">
    <w:name w:val="ListLabel 418"/>
    <w:qFormat/>
    <w:rPr>
      <w:rFonts w:cs="Times New Roman"/>
      <w:b w:val="false"/>
      <w:i w:val="false"/>
      <w:strike w:val="false"/>
      <w:dstrike w:val="false"/>
      <w:color w:val="000000"/>
      <w:position w:val="0"/>
      <w:sz w:val="22"/>
      <w:sz w:val="22"/>
      <w:szCs w:val="22"/>
      <w:u w:val="none" w:color="000000"/>
      <w:vertAlign w:val="baseline"/>
    </w:rPr>
  </w:style>
  <w:style w:type="character" w:styleId="ListLabel419">
    <w:name w:val="ListLabel 419"/>
    <w:qFormat/>
    <w:rPr>
      <w:rFonts w:cs="Times New Roman"/>
      <w:b w:val="false"/>
      <w:i w:val="false"/>
      <w:strike w:val="false"/>
      <w:dstrike w:val="false"/>
      <w:color w:val="000000"/>
      <w:position w:val="0"/>
      <w:sz w:val="22"/>
      <w:sz w:val="22"/>
      <w:szCs w:val="22"/>
      <w:u w:val="none" w:color="000000"/>
      <w:vertAlign w:val="baseline"/>
    </w:rPr>
  </w:style>
  <w:style w:type="character" w:styleId="ListLabel420">
    <w:name w:val="ListLabel 420"/>
    <w:qFormat/>
    <w:rPr>
      <w:rFonts w:cs="Times New Roman"/>
      <w:b w:val="false"/>
      <w:i w:val="false"/>
      <w:strike w:val="false"/>
      <w:dstrike w:val="false"/>
      <w:color w:val="000000"/>
      <w:position w:val="0"/>
      <w:sz w:val="22"/>
      <w:sz w:val="22"/>
      <w:szCs w:val="22"/>
      <w:u w:val="none" w:color="000000"/>
      <w:vertAlign w:val="baseline"/>
    </w:rPr>
  </w:style>
  <w:style w:type="character" w:styleId="ListLabel421">
    <w:name w:val="ListLabel 421"/>
    <w:qFormat/>
    <w:rPr>
      <w:rFonts w:cs="Times New Roman"/>
      <w:b w:val="false"/>
      <w:i w:val="false"/>
      <w:strike w:val="false"/>
      <w:dstrike w:val="false"/>
      <w:color w:val="000000"/>
      <w:position w:val="0"/>
      <w:sz w:val="22"/>
      <w:sz w:val="22"/>
      <w:szCs w:val="22"/>
      <w:u w:val="none" w:color="000000"/>
      <w:vertAlign w:val="baseline"/>
    </w:rPr>
  </w:style>
  <w:style w:type="character" w:styleId="ListLabel422">
    <w:name w:val="ListLabel 422"/>
    <w:qFormat/>
    <w:rPr>
      <w:rFonts w:cs="Times New Roman"/>
      <w:b w:val="false"/>
      <w:i w:val="false"/>
      <w:strike w:val="false"/>
      <w:dstrike w:val="false"/>
      <w:color w:val="000000"/>
      <w:position w:val="0"/>
      <w:sz w:val="22"/>
      <w:sz w:val="22"/>
      <w:szCs w:val="22"/>
      <w:u w:val="none" w:color="000000"/>
      <w:vertAlign w:val="baseline"/>
    </w:rPr>
  </w:style>
  <w:style w:type="character" w:styleId="ListLabel423">
    <w:name w:val="ListLabel 423"/>
    <w:qFormat/>
    <w:rPr>
      <w:rFonts w:cs="Times New Roman"/>
      <w:b w:val="false"/>
      <w:i w:val="false"/>
      <w:strike w:val="false"/>
      <w:dstrike w:val="false"/>
      <w:color w:val="000000"/>
      <w:position w:val="0"/>
      <w:sz w:val="22"/>
      <w:sz w:val="22"/>
      <w:szCs w:val="22"/>
      <w:u w:val="none" w:color="000000"/>
      <w:vertAlign w:val="baseline"/>
    </w:rPr>
  </w:style>
  <w:style w:type="character" w:styleId="ListLabel424">
    <w:name w:val="ListLabel 424"/>
    <w:qFormat/>
    <w:rPr>
      <w:rFonts w:cs="Times New Roman"/>
      <w:b w:val="false"/>
      <w:i w:val="false"/>
      <w:strike w:val="false"/>
      <w:dstrike w:val="false"/>
      <w:color w:val="000000"/>
      <w:position w:val="0"/>
      <w:sz w:val="22"/>
      <w:sz w:val="22"/>
      <w:szCs w:val="22"/>
      <w:u w:val="none" w:color="000000"/>
      <w:vertAlign w:val="baseline"/>
    </w:rPr>
  </w:style>
  <w:style w:type="character" w:styleId="ListLabel425">
    <w:name w:val="ListLabel 425"/>
    <w:qFormat/>
    <w:rPr>
      <w:rFonts w:cs="Times New Roman"/>
      <w:b w:val="false"/>
      <w:i w:val="false"/>
      <w:strike w:val="false"/>
      <w:dstrike w:val="false"/>
      <w:color w:val="000000"/>
      <w:position w:val="0"/>
      <w:sz w:val="22"/>
      <w:sz w:val="22"/>
      <w:szCs w:val="22"/>
      <w:u w:val="none" w:color="000000"/>
      <w:vertAlign w:val="baseline"/>
    </w:rPr>
  </w:style>
  <w:style w:type="character" w:styleId="ListLabel426">
    <w:name w:val="ListLabel 426"/>
    <w:qFormat/>
    <w:rPr>
      <w:rFonts w:cs="Times New Roman"/>
      <w:b w:val="false"/>
      <w:i w:val="false"/>
      <w:strike w:val="false"/>
      <w:dstrike w:val="false"/>
      <w:color w:val="000000"/>
      <w:position w:val="0"/>
      <w:sz w:val="22"/>
      <w:sz w:val="22"/>
      <w:szCs w:val="22"/>
      <w:u w:val="none" w:color="000000"/>
      <w:vertAlign w:val="baseline"/>
    </w:rPr>
  </w:style>
  <w:style w:type="character" w:styleId="ListLabel427">
    <w:name w:val="ListLabel 427"/>
    <w:qFormat/>
    <w:rPr>
      <w:rFonts w:cs="Times New Roman"/>
      <w:b w:val="false"/>
      <w:i w:val="false"/>
      <w:strike w:val="false"/>
      <w:dstrike w:val="false"/>
      <w:color w:val="000000"/>
      <w:position w:val="0"/>
      <w:sz w:val="22"/>
      <w:sz w:val="22"/>
      <w:szCs w:val="22"/>
      <w:u w:val="none" w:color="000000"/>
      <w:vertAlign w:val="baseline"/>
    </w:rPr>
  </w:style>
  <w:style w:type="character" w:styleId="ListLabel428">
    <w:name w:val="ListLabel 428"/>
    <w:qFormat/>
    <w:rPr>
      <w:rFonts w:cs="Times New Roman"/>
      <w:b w:val="false"/>
      <w:i w:val="false"/>
      <w:strike w:val="false"/>
      <w:dstrike w:val="false"/>
      <w:color w:val="000000"/>
      <w:position w:val="0"/>
      <w:sz w:val="22"/>
      <w:sz w:val="22"/>
      <w:szCs w:val="22"/>
      <w:u w:val="none" w:color="000000"/>
      <w:vertAlign w:val="baseline"/>
    </w:rPr>
  </w:style>
  <w:style w:type="character" w:styleId="ListLabel429">
    <w:name w:val="ListLabel 429"/>
    <w:qFormat/>
    <w:rPr>
      <w:rFonts w:cs="Times New Roman"/>
      <w:b w:val="false"/>
      <w:i w:val="false"/>
      <w:strike w:val="false"/>
      <w:dstrike w:val="false"/>
      <w:color w:val="000000"/>
      <w:position w:val="0"/>
      <w:sz w:val="22"/>
      <w:sz w:val="22"/>
      <w:szCs w:val="22"/>
      <w:u w:val="none" w:color="000000"/>
      <w:vertAlign w:val="baseline"/>
    </w:rPr>
  </w:style>
  <w:style w:type="character" w:styleId="ListLabel430">
    <w:name w:val="ListLabel 430"/>
    <w:qFormat/>
    <w:rPr>
      <w:rFonts w:cs="Times New Roman"/>
      <w:b w:val="false"/>
      <w:i w:val="false"/>
      <w:strike w:val="false"/>
      <w:dstrike w:val="false"/>
      <w:color w:val="000000"/>
      <w:position w:val="0"/>
      <w:sz w:val="22"/>
      <w:sz w:val="22"/>
      <w:szCs w:val="22"/>
      <w:u w:val="none" w:color="000000"/>
      <w:vertAlign w:val="baseline"/>
    </w:rPr>
  </w:style>
  <w:style w:type="character" w:styleId="ListLabel431">
    <w:name w:val="ListLabel 431"/>
    <w:qFormat/>
    <w:rPr>
      <w:rFonts w:cs="Times New Roman"/>
      <w:b w:val="false"/>
      <w:i w:val="false"/>
      <w:strike w:val="false"/>
      <w:dstrike w:val="false"/>
      <w:color w:val="000000"/>
      <w:position w:val="0"/>
      <w:sz w:val="22"/>
      <w:sz w:val="22"/>
      <w:szCs w:val="22"/>
      <w:u w:val="none" w:color="000000"/>
      <w:vertAlign w:val="baseline"/>
    </w:rPr>
  </w:style>
  <w:style w:type="character" w:styleId="ListLabel432">
    <w:name w:val="ListLabel 432"/>
    <w:qFormat/>
    <w:rPr>
      <w:rFonts w:cs="Times New Roman"/>
      <w:b w:val="false"/>
      <w:i w:val="false"/>
      <w:strike w:val="false"/>
      <w:dstrike w:val="false"/>
      <w:color w:val="000000"/>
      <w:position w:val="0"/>
      <w:sz w:val="22"/>
      <w:sz w:val="22"/>
      <w:szCs w:val="22"/>
      <w:u w:val="none" w:color="000000"/>
      <w:vertAlign w:val="baseline"/>
    </w:rPr>
  </w:style>
  <w:style w:type="character" w:styleId="ListLabel433">
    <w:name w:val="ListLabel 433"/>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434">
    <w:name w:val="ListLabel 434"/>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435">
    <w:name w:val="ListLabel 435"/>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436">
    <w:name w:val="ListLabel 436"/>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437">
    <w:name w:val="ListLabel 437"/>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438">
    <w:name w:val="ListLabel 438"/>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439">
    <w:name w:val="ListLabel 439"/>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440">
    <w:name w:val="ListLabel 440"/>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441">
    <w:name w:val="ListLabel 441"/>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442">
    <w:name w:val="ListLabel 442"/>
    <w:qFormat/>
    <w:rPr>
      <w:rFonts w:cs="Times New Roman"/>
      <w:b w:val="false"/>
      <w:i w:val="false"/>
      <w:strike w:val="false"/>
      <w:dstrike w:val="false"/>
      <w:color w:val="000000"/>
      <w:position w:val="0"/>
      <w:sz w:val="22"/>
      <w:sz w:val="22"/>
      <w:szCs w:val="22"/>
      <w:u w:val="none" w:color="000000"/>
      <w:vertAlign w:val="baseline"/>
    </w:rPr>
  </w:style>
  <w:style w:type="character" w:styleId="ListLabel443">
    <w:name w:val="ListLabel 443"/>
    <w:qFormat/>
    <w:rPr>
      <w:rFonts w:cs="Times New Roman"/>
      <w:b w:val="false"/>
      <w:i w:val="false"/>
      <w:strike w:val="false"/>
      <w:dstrike w:val="false"/>
      <w:color w:val="000000"/>
      <w:position w:val="0"/>
      <w:sz w:val="22"/>
      <w:sz w:val="22"/>
      <w:szCs w:val="22"/>
      <w:u w:val="none" w:color="000000"/>
      <w:vertAlign w:val="baseline"/>
    </w:rPr>
  </w:style>
  <w:style w:type="character" w:styleId="ListLabel444">
    <w:name w:val="ListLabel 444"/>
    <w:qFormat/>
    <w:rPr>
      <w:rFonts w:cs="Times New Roman"/>
      <w:b w:val="false"/>
      <w:i w:val="false"/>
      <w:strike w:val="false"/>
      <w:dstrike w:val="false"/>
      <w:color w:val="000000"/>
      <w:position w:val="0"/>
      <w:sz w:val="22"/>
      <w:sz w:val="22"/>
      <w:szCs w:val="22"/>
      <w:u w:val="none" w:color="000000"/>
      <w:vertAlign w:val="baseline"/>
    </w:rPr>
  </w:style>
  <w:style w:type="character" w:styleId="ListLabel445">
    <w:name w:val="ListLabel 445"/>
    <w:qFormat/>
    <w:rPr>
      <w:rFonts w:cs="Times New Roman"/>
      <w:b w:val="false"/>
      <w:i w:val="false"/>
      <w:strike w:val="false"/>
      <w:dstrike w:val="false"/>
      <w:color w:val="000000"/>
      <w:position w:val="0"/>
      <w:sz w:val="22"/>
      <w:sz w:val="22"/>
      <w:szCs w:val="22"/>
      <w:u w:val="none" w:color="000000"/>
      <w:vertAlign w:val="baseline"/>
    </w:rPr>
  </w:style>
  <w:style w:type="character" w:styleId="ListLabel446">
    <w:name w:val="ListLabel 446"/>
    <w:qFormat/>
    <w:rPr>
      <w:rFonts w:cs="Times New Roman"/>
      <w:b w:val="false"/>
      <w:i w:val="false"/>
      <w:strike w:val="false"/>
      <w:dstrike w:val="false"/>
      <w:color w:val="000000"/>
      <w:position w:val="0"/>
      <w:sz w:val="22"/>
      <w:sz w:val="22"/>
      <w:szCs w:val="22"/>
      <w:u w:val="none" w:color="000000"/>
      <w:vertAlign w:val="baseline"/>
    </w:rPr>
  </w:style>
  <w:style w:type="character" w:styleId="ListLabel447">
    <w:name w:val="ListLabel 447"/>
    <w:qFormat/>
    <w:rPr>
      <w:rFonts w:cs="Times New Roman"/>
      <w:b w:val="false"/>
      <w:i w:val="false"/>
      <w:strike w:val="false"/>
      <w:dstrike w:val="false"/>
      <w:color w:val="000000"/>
      <w:position w:val="0"/>
      <w:sz w:val="22"/>
      <w:sz w:val="22"/>
      <w:szCs w:val="22"/>
      <w:u w:val="none" w:color="000000"/>
      <w:vertAlign w:val="baseline"/>
    </w:rPr>
  </w:style>
  <w:style w:type="character" w:styleId="ListLabel448">
    <w:name w:val="ListLabel 448"/>
    <w:qFormat/>
    <w:rPr>
      <w:rFonts w:cs="Times New Roman"/>
      <w:b w:val="false"/>
      <w:i w:val="false"/>
      <w:strike w:val="false"/>
      <w:dstrike w:val="false"/>
      <w:color w:val="000000"/>
      <w:position w:val="0"/>
      <w:sz w:val="22"/>
      <w:sz w:val="22"/>
      <w:szCs w:val="22"/>
      <w:u w:val="none" w:color="000000"/>
      <w:vertAlign w:val="baseline"/>
    </w:rPr>
  </w:style>
  <w:style w:type="character" w:styleId="ListLabel449">
    <w:name w:val="ListLabel 449"/>
    <w:qFormat/>
    <w:rPr>
      <w:rFonts w:cs="Times New Roman"/>
      <w:b w:val="false"/>
      <w:i w:val="false"/>
      <w:strike w:val="false"/>
      <w:dstrike w:val="false"/>
      <w:color w:val="000000"/>
      <w:position w:val="0"/>
      <w:sz w:val="22"/>
      <w:sz w:val="22"/>
      <w:szCs w:val="22"/>
      <w:u w:val="none" w:color="000000"/>
      <w:vertAlign w:val="baseline"/>
    </w:rPr>
  </w:style>
  <w:style w:type="character" w:styleId="ListLabel450">
    <w:name w:val="ListLabel 450"/>
    <w:qFormat/>
    <w:rPr>
      <w:rFonts w:cs="Times New Roman"/>
      <w:b w:val="false"/>
      <w:i w:val="false"/>
      <w:strike w:val="false"/>
      <w:dstrike w:val="false"/>
      <w:color w:val="000000"/>
      <w:position w:val="0"/>
      <w:sz w:val="22"/>
      <w:sz w:val="22"/>
      <w:szCs w:val="22"/>
      <w:u w:val="none" w:color="000000"/>
      <w:vertAlign w:val="baseline"/>
    </w:rPr>
  </w:style>
  <w:style w:type="character" w:styleId="ListLabel451">
    <w:name w:val="ListLabel 451"/>
    <w:qFormat/>
    <w:rPr>
      <w:rFonts w:cs="Times New Roman"/>
      <w:b w:val="false"/>
      <w:i w:val="false"/>
      <w:strike w:val="false"/>
      <w:dstrike w:val="false"/>
      <w:color w:val="000000"/>
      <w:position w:val="0"/>
      <w:sz w:val="22"/>
      <w:sz w:val="22"/>
      <w:szCs w:val="22"/>
      <w:u w:val="none" w:color="000000"/>
      <w:vertAlign w:val="baseline"/>
    </w:rPr>
  </w:style>
  <w:style w:type="character" w:styleId="ListLabel452">
    <w:name w:val="ListLabel 452"/>
    <w:qFormat/>
    <w:rPr>
      <w:rFonts w:cs="Times New Roman"/>
      <w:b w:val="false"/>
      <w:i w:val="false"/>
      <w:strike w:val="false"/>
      <w:dstrike w:val="false"/>
      <w:color w:val="000000"/>
      <w:position w:val="0"/>
      <w:sz w:val="22"/>
      <w:sz w:val="22"/>
      <w:szCs w:val="22"/>
      <w:u w:val="none" w:color="000000"/>
      <w:vertAlign w:val="baseline"/>
    </w:rPr>
  </w:style>
  <w:style w:type="character" w:styleId="ListLabel453">
    <w:name w:val="ListLabel 453"/>
    <w:qFormat/>
    <w:rPr>
      <w:rFonts w:cs="Times New Roman"/>
      <w:b w:val="false"/>
      <w:i w:val="false"/>
      <w:strike w:val="false"/>
      <w:dstrike w:val="false"/>
      <w:color w:val="000000"/>
      <w:position w:val="0"/>
      <w:sz w:val="22"/>
      <w:sz w:val="22"/>
      <w:szCs w:val="22"/>
      <w:u w:val="none" w:color="000000"/>
      <w:vertAlign w:val="baseline"/>
    </w:rPr>
  </w:style>
  <w:style w:type="character" w:styleId="ListLabel454">
    <w:name w:val="ListLabel 454"/>
    <w:qFormat/>
    <w:rPr>
      <w:rFonts w:cs="Times New Roman"/>
      <w:b w:val="false"/>
      <w:i w:val="false"/>
      <w:strike w:val="false"/>
      <w:dstrike w:val="false"/>
      <w:color w:val="000000"/>
      <w:position w:val="0"/>
      <w:sz w:val="22"/>
      <w:sz w:val="22"/>
      <w:szCs w:val="22"/>
      <w:u w:val="none" w:color="000000"/>
      <w:vertAlign w:val="baseline"/>
    </w:rPr>
  </w:style>
  <w:style w:type="character" w:styleId="ListLabel455">
    <w:name w:val="ListLabel 455"/>
    <w:qFormat/>
    <w:rPr>
      <w:rFonts w:cs="Times New Roman"/>
      <w:b w:val="false"/>
      <w:i w:val="false"/>
      <w:strike w:val="false"/>
      <w:dstrike w:val="false"/>
      <w:color w:val="000000"/>
      <w:position w:val="0"/>
      <w:sz w:val="22"/>
      <w:sz w:val="22"/>
      <w:szCs w:val="22"/>
      <w:u w:val="none" w:color="000000"/>
      <w:vertAlign w:val="baseline"/>
    </w:rPr>
  </w:style>
  <w:style w:type="character" w:styleId="ListLabel456">
    <w:name w:val="ListLabel 456"/>
    <w:qFormat/>
    <w:rPr>
      <w:rFonts w:cs="Times New Roman"/>
      <w:b w:val="false"/>
      <w:i w:val="false"/>
      <w:strike w:val="false"/>
      <w:dstrike w:val="false"/>
      <w:color w:val="000000"/>
      <w:position w:val="0"/>
      <w:sz w:val="22"/>
      <w:sz w:val="22"/>
      <w:szCs w:val="22"/>
      <w:u w:val="none" w:color="000000"/>
      <w:vertAlign w:val="baseline"/>
    </w:rPr>
  </w:style>
  <w:style w:type="character" w:styleId="ListLabel457">
    <w:name w:val="ListLabel 457"/>
    <w:qFormat/>
    <w:rPr>
      <w:rFonts w:cs="Times New Roman"/>
      <w:b w:val="false"/>
      <w:i w:val="false"/>
      <w:strike w:val="false"/>
      <w:dstrike w:val="false"/>
      <w:color w:val="000000"/>
      <w:position w:val="0"/>
      <w:sz w:val="22"/>
      <w:sz w:val="22"/>
      <w:szCs w:val="22"/>
      <w:u w:val="none" w:color="000000"/>
      <w:vertAlign w:val="baseline"/>
    </w:rPr>
  </w:style>
  <w:style w:type="character" w:styleId="ListLabel458">
    <w:name w:val="ListLabel 458"/>
    <w:qFormat/>
    <w:rPr>
      <w:rFonts w:cs="Times New Roman"/>
      <w:b w:val="false"/>
      <w:i w:val="false"/>
      <w:strike w:val="false"/>
      <w:dstrike w:val="false"/>
      <w:color w:val="000000"/>
      <w:position w:val="0"/>
      <w:sz w:val="22"/>
      <w:sz w:val="22"/>
      <w:szCs w:val="22"/>
      <w:u w:val="none" w:color="000000"/>
      <w:vertAlign w:val="baseline"/>
    </w:rPr>
  </w:style>
  <w:style w:type="character" w:styleId="ListLabel459">
    <w:name w:val="ListLabel 459"/>
    <w:qFormat/>
    <w:rPr>
      <w:rFonts w:cs="Times New Roman"/>
      <w:b w:val="false"/>
      <w:i w:val="false"/>
      <w:strike w:val="false"/>
      <w:dstrike w:val="false"/>
      <w:color w:val="000000"/>
      <w:position w:val="0"/>
      <w:sz w:val="22"/>
      <w:sz w:val="22"/>
      <w:szCs w:val="22"/>
      <w:u w:val="none" w:color="000000"/>
      <w:vertAlign w:val="baseline"/>
    </w:rPr>
  </w:style>
  <w:style w:type="character" w:styleId="ListLabel460">
    <w:name w:val="ListLabel 460"/>
    <w:qFormat/>
    <w:rPr>
      <w:rFonts w:cs="Times New Roman"/>
      <w:b w:val="false"/>
      <w:i w:val="false"/>
      <w:strike w:val="false"/>
      <w:dstrike w:val="false"/>
      <w:color w:val="000000"/>
      <w:position w:val="0"/>
      <w:sz w:val="22"/>
      <w:sz w:val="22"/>
      <w:szCs w:val="22"/>
      <w:u w:val="none" w:color="000000"/>
      <w:vertAlign w:val="baseline"/>
    </w:rPr>
  </w:style>
  <w:style w:type="character" w:styleId="ListLabel461">
    <w:name w:val="ListLabel 461"/>
    <w:qFormat/>
    <w:rPr>
      <w:rFonts w:cs="Times New Roman"/>
      <w:b w:val="false"/>
      <w:i w:val="false"/>
      <w:strike w:val="false"/>
      <w:dstrike w:val="false"/>
      <w:color w:val="000000"/>
      <w:position w:val="0"/>
      <w:sz w:val="22"/>
      <w:sz w:val="22"/>
      <w:szCs w:val="22"/>
      <w:u w:val="none" w:color="000000"/>
      <w:vertAlign w:val="baseline"/>
    </w:rPr>
  </w:style>
  <w:style w:type="character" w:styleId="ListLabel462">
    <w:name w:val="ListLabel 462"/>
    <w:qFormat/>
    <w:rPr>
      <w:rFonts w:cs="Times New Roman"/>
      <w:b w:val="false"/>
      <w:i w:val="false"/>
      <w:strike w:val="false"/>
      <w:dstrike w:val="false"/>
      <w:color w:val="000000"/>
      <w:position w:val="0"/>
      <w:sz w:val="22"/>
      <w:sz w:val="22"/>
      <w:szCs w:val="22"/>
      <w:u w:val="none" w:color="000000"/>
      <w:vertAlign w:val="baseline"/>
    </w:rPr>
  </w:style>
  <w:style w:type="character" w:styleId="ListLabel463">
    <w:name w:val="ListLabel 463"/>
    <w:qFormat/>
    <w:rPr>
      <w:rFonts w:cs="Times New Roman"/>
      <w:b w:val="false"/>
      <w:i w:val="false"/>
      <w:strike w:val="false"/>
      <w:dstrike w:val="false"/>
      <w:color w:val="000000"/>
      <w:position w:val="0"/>
      <w:sz w:val="22"/>
      <w:sz w:val="22"/>
      <w:szCs w:val="22"/>
      <w:u w:val="none" w:color="000000"/>
      <w:vertAlign w:val="baseline"/>
    </w:rPr>
  </w:style>
  <w:style w:type="character" w:styleId="ListLabel464">
    <w:name w:val="ListLabel 464"/>
    <w:qFormat/>
    <w:rPr>
      <w:rFonts w:cs="Times New Roman"/>
      <w:b w:val="false"/>
      <w:i w:val="false"/>
      <w:strike w:val="false"/>
      <w:dstrike w:val="false"/>
      <w:color w:val="000000"/>
      <w:position w:val="0"/>
      <w:sz w:val="22"/>
      <w:sz w:val="22"/>
      <w:szCs w:val="22"/>
      <w:u w:val="none" w:color="000000"/>
      <w:vertAlign w:val="baseline"/>
    </w:rPr>
  </w:style>
  <w:style w:type="character" w:styleId="ListLabel465">
    <w:name w:val="ListLabel 465"/>
    <w:qFormat/>
    <w:rPr>
      <w:rFonts w:cs="Times New Roman"/>
      <w:b w:val="false"/>
      <w:i w:val="false"/>
      <w:strike w:val="false"/>
      <w:dstrike w:val="false"/>
      <w:color w:val="000000"/>
      <w:position w:val="0"/>
      <w:sz w:val="22"/>
      <w:sz w:val="22"/>
      <w:szCs w:val="22"/>
      <w:u w:val="none" w:color="000000"/>
      <w:vertAlign w:val="baseline"/>
    </w:rPr>
  </w:style>
  <w:style w:type="character" w:styleId="ListLabel466">
    <w:name w:val="ListLabel 466"/>
    <w:qFormat/>
    <w:rPr>
      <w:rFonts w:cs="Times New Roman"/>
      <w:b w:val="false"/>
      <w:i w:val="false"/>
      <w:strike w:val="false"/>
      <w:dstrike w:val="false"/>
      <w:color w:val="000000"/>
      <w:position w:val="0"/>
      <w:sz w:val="22"/>
      <w:sz w:val="22"/>
      <w:szCs w:val="22"/>
      <w:u w:val="none" w:color="000000"/>
      <w:vertAlign w:val="baseline"/>
    </w:rPr>
  </w:style>
  <w:style w:type="character" w:styleId="ListLabel467">
    <w:name w:val="ListLabel 467"/>
    <w:qFormat/>
    <w:rPr>
      <w:rFonts w:cs="Times New Roman"/>
      <w:b w:val="false"/>
      <w:i w:val="false"/>
      <w:strike w:val="false"/>
      <w:dstrike w:val="false"/>
      <w:color w:val="000000"/>
      <w:position w:val="0"/>
      <w:sz w:val="22"/>
      <w:sz w:val="22"/>
      <w:szCs w:val="22"/>
      <w:u w:val="none" w:color="000000"/>
      <w:vertAlign w:val="baseline"/>
    </w:rPr>
  </w:style>
  <w:style w:type="character" w:styleId="ListLabel468">
    <w:name w:val="ListLabel 468"/>
    <w:qFormat/>
    <w:rPr>
      <w:rFonts w:cs="Times New Roman"/>
      <w:b w:val="false"/>
      <w:i w:val="false"/>
      <w:strike w:val="false"/>
      <w:dstrike w:val="false"/>
      <w:color w:val="000000"/>
      <w:position w:val="0"/>
      <w:sz w:val="22"/>
      <w:sz w:val="22"/>
      <w:szCs w:val="22"/>
      <w:u w:val="none" w:color="000000"/>
      <w:vertAlign w:val="baseline"/>
    </w:rPr>
  </w:style>
  <w:style w:type="character" w:styleId="ListLabel469">
    <w:name w:val="ListLabel 469"/>
    <w:qFormat/>
    <w:rPr>
      <w:rFonts w:cs="Times New Roman"/>
      <w:b w:val="false"/>
      <w:i w:val="false"/>
      <w:strike w:val="false"/>
      <w:dstrike w:val="false"/>
      <w:color w:val="000000"/>
      <w:position w:val="0"/>
      <w:sz w:val="22"/>
      <w:sz w:val="22"/>
      <w:szCs w:val="22"/>
      <w:u w:val="none" w:color="000000"/>
      <w:vertAlign w:val="baseline"/>
    </w:rPr>
  </w:style>
  <w:style w:type="character" w:styleId="ListLabel470">
    <w:name w:val="ListLabel 470"/>
    <w:qFormat/>
    <w:rPr>
      <w:rFonts w:cs="Times New Roman"/>
      <w:b w:val="false"/>
      <w:i w:val="false"/>
      <w:strike w:val="false"/>
      <w:dstrike w:val="false"/>
      <w:color w:val="000000"/>
      <w:position w:val="0"/>
      <w:sz w:val="22"/>
      <w:sz w:val="22"/>
      <w:szCs w:val="22"/>
      <w:u w:val="none" w:color="000000"/>
      <w:vertAlign w:val="baseline"/>
    </w:rPr>
  </w:style>
  <w:style w:type="character" w:styleId="ListLabel471">
    <w:name w:val="ListLabel 471"/>
    <w:qFormat/>
    <w:rPr>
      <w:rFonts w:cs="Times New Roman"/>
      <w:b w:val="false"/>
      <w:i w:val="false"/>
      <w:strike w:val="false"/>
      <w:dstrike w:val="false"/>
      <w:color w:val="000000"/>
      <w:position w:val="0"/>
      <w:sz w:val="22"/>
      <w:sz w:val="22"/>
      <w:szCs w:val="22"/>
      <w:u w:val="none" w:color="000000"/>
      <w:vertAlign w:val="baseline"/>
    </w:rPr>
  </w:style>
  <w:style w:type="character" w:styleId="ListLabel472">
    <w:name w:val="ListLabel 472"/>
    <w:qFormat/>
    <w:rPr>
      <w:rFonts w:cs="Times New Roman"/>
      <w:b w:val="false"/>
      <w:i w:val="false"/>
      <w:strike w:val="false"/>
      <w:dstrike w:val="false"/>
      <w:color w:val="000000"/>
      <w:position w:val="0"/>
      <w:sz w:val="22"/>
      <w:sz w:val="22"/>
      <w:szCs w:val="22"/>
      <w:u w:val="none" w:color="000000"/>
      <w:vertAlign w:val="baseline"/>
    </w:rPr>
  </w:style>
  <w:style w:type="character" w:styleId="ListLabel473">
    <w:name w:val="ListLabel 473"/>
    <w:qFormat/>
    <w:rPr>
      <w:rFonts w:cs="Times New Roman"/>
      <w:b w:val="false"/>
      <w:i w:val="false"/>
      <w:strike w:val="false"/>
      <w:dstrike w:val="false"/>
      <w:color w:val="000000"/>
      <w:position w:val="0"/>
      <w:sz w:val="22"/>
      <w:sz w:val="22"/>
      <w:szCs w:val="22"/>
      <w:u w:val="none" w:color="000000"/>
      <w:vertAlign w:val="baseline"/>
    </w:rPr>
  </w:style>
  <w:style w:type="character" w:styleId="ListLabel474">
    <w:name w:val="ListLabel 474"/>
    <w:qFormat/>
    <w:rPr>
      <w:rFonts w:cs="Times New Roman"/>
      <w:b w:val="false"/>
      <w:i w:val="false"/>
      <w:strike w:val="false"/>
      <w:dstrike w:val="false"/>
      <w:color w:val="000000"/>
      <w:position w:val="0"/>
      <w:sz w:val="22"/>
      <w:sz w:val="22"/>
      <w:szCs w:val="22"/>
      <w:u w:val="none" w:color="000000"/>
      <w:vertAlign w:val="baseline"/>
    </w:rPr>
  </w:style>
  <w:style w:type="character" w:styleId="ListLabel475">
    <w:name w:val="ListLabel 475"/>
    <w:qFormat/>
    <w:rPr>
      <w:rFonts w:cs="Times New Roman"/>
      <w:b w:val="false"/>
      <w:i w:val="false"/>
      <w:strike w:val="false"/>
      <w:dstrike w:val="false"/>
      <w:color w:val="000000"/>
      <w:position w:val="0"/>
      <w:sz w:val="22"/>
      <w:sz w:val="22"/>
      <w:szCs w:val="22"/>
      <w:u w:val="none" w:color="000000"/>
      <w:vertAlign w:val="baseline"/>
    </w:rPr>
  </w:style>
  <w:style w:type="character" w:styleId="ListLabel476">
    <w:name w:val="ListLabel 476"/>
    <w:qFormat/>
    <w:rPr>
      <w:rFonts w:cs="Times New Roman"/>
      <w:b w:val="false"/>
      <w:i w:val="false"/>
      <w:strike w:val="false"/>
      <w:dstrike w:val="false"/>
      <w:color w:val="000000"/>
      <w:position w:val="0"/>
      <w:sz w:val="22"/>
      <w:sz w:val="22"/>
      <w:szCs w:val="22"/>
      <w:u w:val="none" w:color="000000"/>
      <w:vertAlign w:val="baseline"/>
    </w:rPr>
  </w:style>
  <w:style w:type="character" w:styleId="ListLabel477">
    <w:name w:val="ListLabel 477"/>
    <w:qFormat/>
    <w:rPr>
      <w:rFonts w:cs="Times New Roman"/>
      <w:b w:val="false"/>
      <w:i w:val="false"/>
      <w:strike w:val="false"/>
      <w:dstrike w:val="false"/>
      <w:color w:val="000000"/>
      <w:position w:val="0"/>
      <w:sz w:val="22"/>
      <w:sz w:val="22"/>
      <w:szCs w:val="22"/>
      <w:u w:val="none" w:color="000000"/>
      <w:vertAlign w:val="baseline"/>
    </w:rPr>
  </w:style>
  <w:style w:type="character" w:styleId="ListLabel478">
    <w:name w:val="ListLabel 478"/>
    <w:qFormat/>
    <w:rPr>
      <w:rFonts w:cs="Times New Roman"/>
      <w:b w:val="false"/>
      <w:i w:val="false"/>
      <w:strike w:val="false"/>
      <w:dstrike w:val="false"/>
      <w:color w:val="000000"/>
      <w:position w:val="0"/>
      <w:sz w:val="22"/>
      <w:sz w:val="22"/>
      <w:szCs w:val="22"/>
      <w:u w:val="none" w:color="000000"/>
      <w:vertAlign w:val="baseline"/>
    </w:rPr>
  </w:style>
  <w:style w:type="character" w:styleId="ListLabel479">
    <w:name w:val="ListLabel 479"/>
    <w:qFormat/>
    <w:rPr>
      <w:rFonts w:cs="Times New Roman"/>
      <w:b w:val="false"/>
      <w:i w:val="false"/>
      <w:strike w:val="false"/>
      <w:dstrike w:val="false"/>
      <w:color w:val="000000"/>
      <w:position w:val="0"/>
      <w:sz w:val="22"/>
      <w:sz w:val="22"/>
      <w:szCs w:val="22"/>
      <w:u w:val="none" w:color="000000"/>
      <w:vertAlign w:val="baseline"/>
    </w:rPr>
  </w:style>
  <w:style w:type="character" w:styleId="ListLabel480">
    <w:name w:val="ListLabel 480"/>
    <w:qFormat/>
    <w:rPr>
      <w:rFonts w:cs="Times New Roman"/>
      <w:b w:val="false"/>
      <w:i w:val="false"/>
      <w:strike w:val="false"/>
      <w:dstrike w:val="false"/>
      <w:color w:val="000000"/>
      <w:position w:val="0"/>
      <w:sz w:val="22"/>
      <w:sz w:val="22"/>
      <w:szCs w:val="22"/>
      <w:u w:val="none" w:color="000000"/>
      <w:vertAlign w:val="baseline"/>
    </w:rPr>
  </w:style>
  <w:style w:type="character" w:styleId="ListLabel481">
    <w:name w:val="ListLabel 481"/>
    <w:qFormat/>
    <w:rPr>
      <w:rFonts w:cs="Times New Roman"/>
      <w:b w:val="false"/>
      <w:i w:val="false"/>
      <w:strike w:val="false"/>
      <w:dstrike w:val="false"/>
      <w:color w:val="000000"/>
      <w:position w:val="0"/>
      <w:sz w:val="22"/>
      <w:sz w:val="22"/>
      <w:szCs w:val="22"/>
      <w:u w:val="none" w:color="000000"/>
      <w:vertAlign w:val="baseline"/>
    </w:rPr>
  </w:style>
  <w:style w:type="character" w:styleId="ListLabel482">
    <w:name w:val="ListLabel 482"/>
    <w:qFormat/>
    <w:rPr>
      <w:rFonts w:cs="Times New Roman"/>
      <w:b w:val="false"/>
      <w:i w:val="false"/>
      <w:strike w:val="false"/>
      <w:dstrike w:val="false"/>
      <w:color w:val="000000"/>
      <w:position w:val="0"/>
      <w:sz w:val="22"/>
      <w:sz w:val="22"/>
      <w:szCs w:val="22"/>
      <w:u w:val="none" w:color="000000"/>
      <w:vertAlign w:val="baseline"/>
    </w:rPr>
  </w:style>
  <w:style w:type="character" w:styleId="ListLabel483">
    <w:name w:val="ListLabel 483"/>
    <w:qFormat/>
    <w:rPr>
      <w:rFonts w:cs="Times New Roman"/>
      <w:b w:val="false"/>
      <w:i w:val="false"/>
      <w:strike w:val="false"/>
      <w:dstrike w:val="false"/>
      <w:color w:val="000000"/>
      <w:position w:val="0"/>
      <w:sz w:val="22"/>
      <w:sz w:val="22"/>
      <w:szCs w:val="22"/>
      <w:u w:val="none" w:color="000000"/>
      <w:vertAlign w:val="baseline"/>
    </w:rPr>
  </w:style>
  <w:style w:type="character" w:styleId="ListLabel484">
    <w:name w:val="ListLabel 484"/>
    <w:qFormat/>
    <w:rPr>
      <w:rFonts w:cs="Times New Roman"/>
      <w:b w:val="false"/>
      <w:i w:val="false"/>
      <w:strike w:val="false"/>
      <w:dstrike w:val="false"/>
      <w:color w:val="000000"/>
      <w:position w:val="0"/>
      <w:sz w:val="22"/>
      <w:sz w:val="22"/>
      <w:szCs w:val="22"/>
      <w:u w:val="none" w:color="000000"/>
      <w:vertAlign w:val="baseline"/>
    </w:rPr>
  </w:style>
  <w:style w:type="character" w:styleId="ListLabel485">
    <w:name w:val="ListLabel 485"/>
    <w:qFormat/>
    <w:rPr>
      <w:rFonts w:cs="Times New Roman"/>
      <w:b w:val="false"/>
      <w:i w:val="false"/>
      <w:strike w:val="false"/>
      <w:dstrike w:val="false"/>
      <w:color w:val="000000"/>
      <w:position w:val="0"/>
      <w:sz w:val="22"/>
      <w:sz w:val="22"/>
      <w:szCs w:val="22"/>
      <w:u w:val="none" w:color="000000"/>
      <w:vertAlign w:val="baseline"/>
    </w:rPr>
  </w:style>
  <w:style w:type="character" w:styleId="ListLabel486">
    <w:name w:val="ListLabel 486"/>
    <w:qFormat/>
    <w:rPr>
      <w:rFonts w:cs="Times New Roman"/>
      <w:b w:val="false"/>
      <w:i w:val="false"/>
      <w:strike w:val="false"/>
      <w:dstrike w:val="false"/>
      <w:color w:val="000000"/>
      <w:position w:val="0"/>
      <w:sz w:val="22"/>
      <w:sz w:val="22"/>
      <w:szCs w:val="22"/>
      <w:u w:val="none" w:color="000000"/>
      <w:vertAlign w:val="baseline"/>
    </w:rPr>
  </w:style>
  <w:style w:type="character" w:styleId="ListLabel487">
    <w:name w:val="ListLabel 487"/>
    <w:qFormat/>
    <w:rPr>
      <w:rFonts w:cs="Times New Roman"/>
      <w:b w:val="false"/>
      <w:i w:val="false"/>
      <w:strike w:val="false"/>
      <w:dstrike w:val="false"/>
      <w:color w:val="000000"/>
      <w:position w:val="0"/>
      <w:sz w:val="22"/>
      <w:sz w:val="22"/>
      <w:szCs w:val="22"/>
      <w:u w:val="none" w:color="000000"/>
      <w:vertAlign w:val="baseline"/>
    </w:rPr>
  </w:style>
  <w:style w:type="character" w:styleId="ListLabel488">
    <w:name w:val="ListLabel 488"/>
    <w:qFormat/>
    <w:rPr>
      <w:rFonts w:cs="Times New Roman"/>
      <w:b w:val="false"/>
      <w:i w:val="false"/>
      <w:strike w:val="false"/>
      <w:dstrike w:val="false"/>
      <w:color w:val="000000"/>
      <w:position w:val="0"/>
      <w:sz w:val="22"/>
      <w:sz w:val="22"/>
      <w:szCs w:val="22"/>
      <w:u w:val="none" w:color="000000"/>
      <w:vertAlign w:val="baseline"/>
    </w:rPr>
  </w:style>
  <w:style w:type="character" w:styleId="ListLabel489">
    <w:name w:val="ListLabel 489"/>
    <w:qFormat/>
    <w:rPr>
      <w:rFonts w:cs="Times New Roman"/>
      <w:b w:val="false"/>
      <w:i w:val="false"/>
      <w:strike w:val="false"/>
      <w:dstrike w:val="false"/>
      <w:color w:val="000000"/>
      <w:position w:val="0"/>
      <w:sz w:val="22"/>
      <w:sz w:val="22"/>
      <w:szCs w:val="22"/>
      <w:u w:val="none" w:color="000000"/>
      <w:vertAlign w:val="baseline"/>
    </w:rPr>
  </w:style>
  <w:style w:type="character" w:styleId="ListLabel490">
    <w:name w:val="ListLabel 490"/>
    <w:qFormat/>
    <w:rPr>
      <w:rFonts w:cs="Times New Roman"/>
      <w:b w:val="false"/>
      <w:i w:val="false"/>
      <w:strike w:val="false"/>
      <w:dstrike w:val="false"/>
      <w:color w:val="000000"/>
      <w:position w:val="0"/>
      <w:sz w:val="22"/>
      <w:sz w:val="22"/>
      <w:szCs w:val="22"/>
      <w:u w:val="none" w:color="000000"/>
      <w:vertAlign w:val="baseline"/>
    </w:rPr>
  </w:style>
  <w:style w:type="character" w:styleId="ListLabel491">
    <w:name w:val="ListLabel 491"/>
    <w:qFormat/>
    <w:rPr>
      <w:rFonts w:cs="Times New Roman"/>
      <w:b w:val="false"/>
      <w:i w:val="false"/>
      <w:strike w:val="false"/>
      <w:dstrike w:val="false"/>
      <w:color w:val="000000"/>
      <w:position w:val="0"/>
      <w:sz w:val="22"/>
      <w:sz w:val="22"/>
      <w:szCs w:val="22"/>
      <w:u w:val="none" w:color="000000"/>
      <w:vertAlign w:val="baseline"/>
    </w:rPr>
  </w:style>
  <w:style w:type="character" w:styleId="ListLabel492">
    <w:name w:val="ListLabel 492"/>
    <w:qFormat/>
    <w:rPr>
      <w:rFonts w:cs="Times New Roman"/>
      <w:b w:val="false"/>
      <w:i w:val="false"/>
      <w:strike w:val="false"/>
      <w:dstrike w:val="false"/>
      <w:color w:val="000000"/>
      <w:position w:val="0"/>
      <w:sz w:val="22"/>
      <w:sz w:val="22"/>
      <w:szCs w:val="22"/>
      <w:u w:val="none" w:color="000000"/>
      <w:vertAlign w:val="baseline"/>
    </w:rPr>
  </w:style>
  <w:style w:type="character" w:styleId="ListLabel493">
    <w:name w:val="ListLabel 493"/>
    <w:qFormat/>
    <w:rPr>
      <w:rFonts w:cs="Times New Roman"/>
      <w:b w:val="false"/>
      <w:i w:val="false"/>
      <w:strike w:val="false"/>
      <w:dstrike w:val="false"/>
      <w:color w:val="000000"/>
      <w:position w:val="0"/>
      <w:sz w:val="22"/>
      <w:sz w:val="22"/>
      <w:szCs w:val="22"/>
      <w:u w:val="none" w:color="000000"/>
      <w:vertAlign w:val="baseline"/>
    </w:rPr>
  </w:style>
  <w:style w:type="character" w:styleId="ListLabel494">
    <w:name w:val="ListLabel 494"/>
    <w:qFormat/>
    <w:rPr>
      <w:rFonts w:cs="Times New Roman"/>
      <w:b w:val="false"/>
      <w:i w:val="false"/>
      <w:strike w:val="false"/>
      <w:dstrike w:val="false"/>
      <w:color w:val="000000"/>
      <w:position w:val="0"/>
      <w:sz w:val="22"/>
      <w:sz w:val="22"/>
      <w:szCs w:val="22"/>
      <w:u w:val="none" w:color="000000"/>
      <w:vertAlign w:val="baseline"/>
    </w:rPr>
  </w:style>
  <w:style w:type="character" w:styleId="ListLabel495">
    <w:name w:val="ListLabel 495"/>
    <w:qFormat/>
    <w:rPr>
      <w:rFonts w:cs="Times New Roman"/>
      <w:b w:val="false"/>
      <w:i w:val="false"/>
      <w:strike w:val="false"/>
      <w:dstrike w:val="false"/>
      <w:color w:val="000000"/>
      <w:position w:val="0"/>
      <w:sz w:val="22"/>
      <w:sz w:val="22"/>
      <w:szCs w:val="22"/>
      <w:u w:val="none" w:color="000000"/>
      <w:vertAlign w:val="baseline"/>
    </w:rPr>
  </w:style>
  <w:style w:type="character" w:styleId="ListLabel496">
    <w:name w:val="ListLabel 496"/>
    <w:qFormat/>
    <w:rPr>
      <w:rFonts w:cs="Times New Roman"/>
      <w:b w:val="false"/>
      <w:i w:val="false"/>
      <w:strike w:val="false"/>
      <w:dstrike w:val="false"/>
      <w:color w:val="000000"/>
      <w:position w:val="0"/>
      <w:sz w:val="22"/>
      <w:sz w:val="22"/>
      <w:szCs w:val="22"/>
      <w:u w:val="none" w:color="000000"/>
      <w:vertAlign w:val="baseline"/>
    </w:rPr>
  </w:style>
  <w:style w:type="character" w:styleId="ListLabel497">
    <w:name w:val="ListLabel 497"/>
    <w:qFormat/>
    <w:rPr>
      <w:rFonts w:cs="Times New Roman"/>
      <w:b w:val="false"/>
      <w:i w:val="false"/>
      <w:strike w:val="false"/>
      <w:dstrike w:val="false"/>
      <w:color w:val="000000"/>
      <w:position w:val="0"/>
      <w:sz w:val="22"/>
      <w:sz w:val="22"/>
      <w:szCs w:val="22"/>
      <w:u w:val="none" w:color="000000"/>
      <w:vertAlign w:val="baseline"/>
    </w:rPr>
  </w:style>
  <w:style w:type="character" w:styleId="ListLabel498">
    <w:name w:val="ListLabel 498"/>
    <w:qFormat/>
    <w:rPr>
      <w:rFonts w:cs="Times New Roman"/>
      <w:b w:val="false"/>
      <w:i w:val="false"/>
      <w:strike w:val="false"/>
      <w:dstrike w:val="false"/>
      <w:color w:val="000000"/>
      <w:position w:val="0"/>
      <w:sz w:val="22"/>
      <w:sz w:val="22"/>
      <w:szCs w:val="22"/>
      <w:u w:val="none" w:color="000000"/>
      <w:vertAlign w:val="baseline"/>
    </w:rPr>
  </w:style>
  <w:style w:type="character" w:styleId="ListLabel499">
    <w:name w:val="ListLabel 499"/>
    <w:qFormat/>
    <w:rPr>
      <w:rFonts w:cs="Times New Roman"/>
      <w:b w:val="false"/>
      <w:i w:val="false"/>
      <w:strike w:val="false"/>
      <w:dstrike w:val="false"/>
      <w:color w:val="000000"/>
      <w:position w:val="0"/>
      <w:sz w:val="22"/>
      <w:sz w:val="22"/>
      <w:szCs w:val="22"/>
      <w:u w:val="none" w:color="000000"/>
      <w:vertAlign w:val="baseline"/>
    </w:rPr>
  </w:style>
  <w:style w:type="character" w:styleId="ListLabel500">
    <w:name w:val="ListLabel 500"/>
    <w:qFormat/>
    <w:rPr>
      <w:rFonts w:cs="Times New Roman"/>
      <w:b w:val="false"/>
      <w:i w:val="false"/>
      <w:strike w:val="false"/>
      <w:dstrike w:val="false"/>
      <w:color w:val="000000"/>
      <w:position w:val="0"/>
      <w:sz w:val="22"/>
      <w:sz w:val="22"/>
      <w:szCs w:val="22"/>
      <w:u w:val="none" w:color="000000"/>
      <w:vertAlign w:val="baseline"/>
    </w:rPr>
  </w:style>
  <w:style w:type="character" w:styleId="ListLabel501">
    <w:name w:val="ListLabel 501"/>
    <w:qFormat/>
    <w:rPr>
      <w:rFonts w:cs="Times New Roman"/>
      <w:b w:val="false"/>
      <w:i w:val="false"/>
      <w:strike w:val="false"/>
      <w:dstrike w:val="false"/>
      <w:color w:val="000000"/>
      <w:position w:val="0"/>
      <w:sz w:val="22"/>
      <w:sz w:val="22"/>
      <w:szCs w:val="22"/>
      <w:u w:val="none" w:color="000000"/>
      <w:vertAlign w:val="baseline"/>
    </w:rPr>
  </w:style>
  <w:style w:type="character" w:styleId="ListLabel502">
    <w:name w:val="ListLabel 502"/>
    <w:qFormat/>
    <w:rPr>
      <w:rFonts w:cs="Times New Roman"/>
      <w:b w:val="false"/>
      <w:i w:val="false"/>
      <w:strike w:val="false"/>
      <w:dstrike w:val="false"/>
      <w:color w:val="000000"/>
      <w:position w:val="0"/>
      <w:sz w:val="22"/>
      <w:sz w:val="22"/>
      <w:szCs w:val="22"/>
      <w:u w:val="none" w:color="000000"/>
      <w:vertAlign w:val="baseline"/>
    </w:rPr>
  </w:style>
  <w:style w:type="character" w:styleId="ListLabel503">
    <w:name w:val="ListLabel 503"/>
    <w:qFormat/>
    <w:rPr>
      <w:rFonts w:cs="Times New Roman"/>
      <w:b w:val="false"/>
      <w:i w:val="false"/>
      <w:strike w:val="false"/>
      <w:dstrike w:val="false"/>
      <w:color w:val="000000"/>
      <w:position w:val="0"/>
      <w:sz w:val="22"/>
      <w:sz w:val="22"/>
      <w:szCs w:val="22"/>
      <w:u w:val="none" w:color="000000"/>
      <w:vertAlign w:val="baseline"/>
    </w:rPr>
  </w:style>
  <w:style w:type="character" w:styleId="ListLabel504">
    <w:name w:val="ListLabel 504"/>
    <w:qFormat/>
    <w:rPr>
      <w:rFonts w:cs="Times New Roman"/>
      <w:b w:val="false"/>
      <w:i w:val="false"/>
      <w:strike w:val="false"/>
      <w:dstrike w:val="false"/>
      <w:color w:val="000000"/>
      <w:position w:val="0"/>
      <w:sz w:val="22"/>
      <w:sz w:val="22"/>
      <w:szCs w:val="22"/>
      <w:u w:val="none" w:color="000000"/>
      <w:vertAlign w:val="baseline"/>
    </w:rPr>
  </w:style>
  <w:style w:type="character" w:styleId="ListLabel505">
    <w:name w:val="ListLabel 505"/>
    <w:qFormat/>
    <w:rPr>
      <w:rFonts w:cs="Times New Roman"/>
      <w:b w:val="false"/>
      <w:i w:val="false"/>
      <w:strike w:val="false"/>
      <w:dstrike w:val="false"/>
      <w:color w:val="000000"/>
      <w:position w:val="0"/>
      <w:sz w:val="22"/>
      <w:sz w:val="22"/>
      <w:szCs w:val="22"/>
      <w:u w:val="none" w:color="000000"/>
      <w:vertAlign w:val="baseline"/>
    </w:rPr>
  </w:style>
  <w:style w:type="character" w:styleId="ListLabel506">
    <w:name w:val="ListLabel 506"/>
    <w:qFormat/>
    <w:rPr>
      <w:rFonts w:cs="Times New Roman"/>
      <w:b w:val="false"/>
      <w:i w:val="false"/>
      <w:strike w:val="false"/>
      <w:dstrike w:val="false"/>
      <w:color w:val="000000"/>
      <w:position w:val="0"/>
      <w:sz w:val="22"/>
      <w:sz w:val="22"/>
      <w:szCs w:val="22"/>
      <w:u w:val="none" w:color="000000"/>
      <w:vertAlign w:val="baseline"/>
    </w:rPr>
  </w:style>
  <w:style w:type="character" w:styleId="ListLabel507">
    <w:name w:val="ListLabel 507"/>
    <w:qFormat/>
    <w:rPr>
      <w:rFonts w:cs="Times New Roman"/>
      <w:b w:val="false"/>
      <w:i w:val="false"/>
      <w:strike w:val="false"/>
      <w:dstrike w:val="false"/>
      <w:color w:val="000000"/>
      <w:position w:val="0"/>
      <w:sz w:val="22"/>
      <w:sz w:val="22"/>
      <w:szCs w:val="22"/>
      <w:u w:val="none" w:color="000000"/>
      <w:vertAlign w:val="baseline"/>
    </w:rPr>
  </w:style>
  <w:style w:type="character" w:styleId="ListLabel508">
    <w:name w:val="ListLabel 508"/>
    <w:qFormat/>
    <w:rPr>
      <w:rFonts w:cs="Times New Roman"/>
      <w:b w:val="false"/>
      <w:i w:val="false"/>
      <w:strike w:val="false"/>
      <w:dstrike w:val="false"/>
      <w:color w:val="000000"/>
      <w:position w:val="0"/>
      <w:sz w:val="22"/>
      <w:sz w:val="22"/>
      <w:szCs w:val="22"/>
      <w:u w:val="none" w:color="000000"/>
      <w:vertAlign w:val="baseline"/>
    </w:rPr>
  </w:style>
  <w:style w:type="character" w:styleId="ListLabel509">
    <w:name w:val="ListLabel 509"/>
    <w:qFormat/>
    <w:rPr>
      <w:rFonts w:cs="Times New Roman"/>
      <w:b w:val="false"/>
      <w:i w:val="false"/>
      <w:strike w:val="false"/>
      <w:dstrike w:val="false"/>
      <w:color w:val="000000"/>
      <w:position w:val="0"/>
      <w:sz w:val="22"/>
      <w:sz w:val="22"/>
      <w:szCs w:val="22"/>
      <w:u w:val="none" w:color="000000"/>
      <w:vertAlign w:val="baseline"/>
    </w:rPr>
  </w:style>
  <w:style w:type="character" w:styleId="ListLabel510">
    <w:name w:val="ListLabel 510"/>
    <w:qFormat/>
    <w:rPr>
      <w:rFonts w:cs="Times New Roman"/>
      <w:b w:val="false"/>
      <w:i w:val="false"/>
      <w:strike w:val="false"/>
      <w:dstrike w:val="false"/>
      <w:color w:val="000000"/>
      <w:position w:val="0"/>
      <w:sz w:val="22"/>
      <w:sz w:val="22"/>
      <w:szCs w:val="22"/>
      <w:u w:val="none" w:color="000000"/>
      <w:vertAlign w:val="baseline"/>
    </w:rPr>
  </w:style>
  <w:style w:type="character" w:styleId="ListLabel511">
    <w:name w:val="ListLabel 511"/>
    <w:qFormat/>
    <w:rPr>
      <w:rFonts w:cs="Times New Roman"/>
      <w:b w:val="false"/>
      <w:i w:val="false"/>
      <w:strike w:val="false"/>
      <w:dstrike w:val="false"/>
      <w:color w:val="000000"/>
      <w:position w:val="0"/>
      <w:sz w:val="22"/>
      <w:sz w:val="22"/>
      <w:szCs w:val="22"/>
      <w:u w:val="none" w:color="000000"/>
      <w:vertAlign w:val="baseline"/>
    </w:rPr>
  </w:style>
  <w:style w:type="character" w:styleId="ListLabel512">
    <w:name w:val="ListLabel 512"/>
    <w:qFormat/>
    <w:rPr>
      <w:rFonts w:cs="Times New Roman"/>
      <w:b w:val="false"/>
      <w:i w:val="false"/>
      <w:strike w:val="false"/>
      <w:dstrike w:val="false"/>
      <w:color w:val="000000"/>
      <w:position w:val="0"/>
      <w:sz w:val="22"/>
      <w:sz w:val="22"/>
      <w:szCs w:val="22"/>
      <w:u w:val="none" w:color="000000"/>
      <w:vertAlign w:val="baseline"/>
    </w:rPr>
  </w:style>
  <w:style w:type="character" w:styleId="ListLabel513">
    <w:name w:val="ListLabel 513"/>
    <w:qFormat/>
    <w:rPr>
      <w:rFonts w:cs="Times New Roman"/>
      <w:b w:val="false"/>
      <w:i w:val="false"/>
      <w:strike w:val="false"/>
      <w:dstrike w:val="false"/>
      <w:color w:val="000000"/>
      <w:position w:val="0"/>
      <w:sz w:val="22"/>
      <w:sz w:val="22"/>
      <w:szCs w:val="22"/>
      <w:u w:val="none" w:color="000000"/>
      <w:vertAlign w:val="baseline"/>
    </w:rPr>
  </w:style>
  <w:style w:type="character" w:styleId="ListLabel514">
    <w:name w:val="ListLabel 514"/>
    <w:qFormat/>
    <w:rPr>
      <w:rFonts w:cs="Times New Roman"/>
      <w:b w:val="false"/>
      <w:i w:val="false"/>
      <w:strike w:val="false"/>
      <w:dstrike w:val="false"/>
      <w:color w:val="000000"/>
      <w:position w:val="0"/>
      <w:sz w:val="22"/>
      <w:sz w:val="22"/>
      <w:szCs w:val="22"/>
      <w:u w:val="none" w:color="000000"/>
      <w:vertAlign w:val="baseline"/>
    </w:rPr>
  </w:style>
  <w:style w:type="character" w:styleId="ListLabel515">
    <w:name w:val="ListLabel 515"/>
    <w:qFormat/>
    <w:rPr>
      <w:rFonts w:cs="Times New Roman"/>
      <w:b w:val="false"/>
      <w:i w:val="false"/>
      <w:strike w:val="false"/>
      <w:dstrike w:val="false"/>
      <w:color w:val="000000"/>
      <w:position w:val="0"/>
      <w:sz w:val="22"/>
      <w:sz w:val="22"/>
      <w:szCs w:val="22"/>
      <w:u w:val="none" w:color="000000"/>
      <w:vertAlign w:val="baseline"/>
    </w:rPr>
  </w:style>
  <w:style w:type="character" w:styleId="ListLabel516">
    <w:name w:val="ListLabel 516"/>
    <w:qFormat/>
    <w:rPr>
      <w:rFonts w:cs="Times New Roman"/>
      <w:b w:val="false"/>
      <w:i w:val="false"/>
      <w:strike w:val="false"/>
      <w:dstrike w:val="false"/>
      <w:color w:val="000000"/>
      <w:position w:val="0"/>
      <w:sz w:val="22"/>
      <w:sz w:val="22"/>
      <w:szCs w:val="22"/>
      <w:u w:val="none" w:color="000000"/>
      <w:vertAlign w:val="baseline"/>
    </w:rPr>
  </w:style>
  <w:style w:type="character" w:styleId="ListLabel517">
    <w:name w:val="ListLabel 517"/>
    <w:qFormat/>
    <w:rPr>
      <w:rFonts w:cs="Times New Roman"/>
      <w:b w:val="false"/>
      <w:i w:val="false"/>
      <w:strike w:val="false"/>
      <w:dstrike w:val="false"/>
      <w:color w:val="000000"/>
      <w:position w:val="0"/>
      <w:sz w:val="22"/>
      <w:sz w:val="22"/>
      <w:szCs w:val="22"/>
      <w:u w:val="none" w:color="000000"/>
      <w:vertAlign w:val="baseline"/>
    </w:rPr>
  </w:style>
  <w:style w:type="character" w:styleId="ListLabel518">
    <w:name w:val="ListLabel 518"/>
    <w:qFormat/>
    <w:rPr>
      <w:rFonts w:cs="Times New Roman"/>
      <w:b w:val="false"/>
      <w:i w:val="false"/>
      <w:strike w:val="false"/>
      <w:dstrike w:val="false"/>
      <w:color w:val="000000"/>
      <w:position w:val="0"/>
      <w:sz w:val="22"/>
      <w:sz w:val="22"/>
      <w:szCs w:val="22"/>
      <w:u w:val="none" w:color="000000"/>
      <w:vertAlign w:val="baseline"/>
    </w:rPr>
  </w:style>
  <w:style w:type="character" w:styleId="ListLabel519">
    <w:name w:val="ListLabel 519"/>
    <w:qFormat/>
    <w:rPr>
      <w:rFonts w:cs="Times New Roman"/>
      <w:b w:val="false"/>
      <w:i w:val="false"/>
      <w:strike w:val="false"/>
      <w:dstrike w:val="false"/>
      <w:color w:val="000000"/>
      <w:position w:val="0"/>
      <w:sz w:val="22"/>
      <w:sz w:val="22"/>
      <w:szCs w:val="22"/>
      <w:u w:val="none" w:color="000000"/>
      <w:vertAlign w:val="baseline"/>
    </w:rPr>
  </w:style>
  <w:style w:type="character" w:styleId="ListLabel520">
    <w:name w:val="ListLabel 520"/>
    <w:qFormat/>
    <w:rPr>
      <w:rFonts w:cs="Times New Roman"/>
      <w:b w:val="false"/>
      <w:i w:val="false"/>
      <w:strike w:val="false"/>
      <w:dstrike w:val="false"/>
      <w:color w:val="000000"/>
      <w:position w:val="0"/>
      <w:sz w:val="22"/>
      <w:sz w:val="22"/>
      <w:szCs w:val="22"/>
      <w:u w:val="none" w:color="000000"/>
      <w:vertAlign w:val="baseline"/>
    </w:rPr>
  </w:style>
  <w:style w:type="character" w:styleId="ListLabel521">
    <w:name w:val="ListLabel 521"/>
    <w:qFormat/>
    <w:rPr>
      <w:rFonts w:cs="Times New Roman"/>
      <w:b w:val="false"/>
      <w:i w:val="false"/>
      <w:strike w:val="false"/>
      <w:dstrike w:val="false"/>
      <w:color w:val="000000"/>
      <w:position w:val="0"/>
      <w:sz w:val="22"/>
      <w:sz w:val="22"/>
      <w:szCs w:val="22"/>
      <w:u w:val="none" w:color="000000"/>
      <w:vertAlign w:val="baseline"/>
    </w:rPr>
  </w:style>
  <w:style w:type="character" w:styleId="ListLabel522">
    <w:name w:val="ListLabel 522"/>
    <w:qFormat/>
    <w:rPr>
      <w:rFonts w:cs="Times New Roman"/>
      <w:b w:val="false"/>
      <w:i w:val="false"/>
      <w:strike w:val="false"/>
      <w:dstrike w:val="false"/>
      <w:color w:val="000000"/>
      <w:position w:val="0"/>
      <w:sz w:val="22"/>
      <w:sz w:val="22"/>
      <w:szCs w:val="22"/>
      <w:u w:val="none" w:color="000000"/>
      <w:vertAlign w:val="baseline"/>
    </w:rPr>
  </w:style>
  <w:style w:type="character" w:styleId="ListLabel523">
    <w:name w:val="ListLabel 52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24">
    <w:name w:val="ListLabel 52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25">
    <w:name w:val="ListLabel 52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26">
    <w:name w:val="ListLabel 52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27">
    <w:name w:val="ListLabel 52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28">
    <w:name w:val="ListLabel 52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29">
    <w:name w:val="ListLabel 52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30">
    <w:name w:val="ListLabel 53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31">
    <w:name w:val="ListLabel 53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32">
    <w:name w:val="ListLabel 532"/>
    <w:qFormat/>
    <w:rPr>
      <w:rFonts w:cs="Times New Roman"/>
      <w:b w:val="false"/>
      <w:i w:val="false"/>
      <w:strike w:val="false"/>
      <w:dstrike w:val="false"/>
      <w:color w:val="000000"/>
      <w:position w:val="0"/>
      <w:sz w:val="22"/>
      <w:sz w:val="22"/>
      <w:szCs w:val="22"/>
      <w:u w:val="none" w:color="000000"/>
      <w:vertAlign w:val="baseline"/>
    </w:rPr>
  </w:style>
  <w:style w:type="character" w:styleId="ListLabel533">
    <w:name w:val="ListLabel 533"/>
    <w:qFormat/>
    <w:rPr>
      <w:rFonts w:cs="Times New Roman"/>
      <w:b w:val="false"/>
      <w:i w:val="false"/>
      <w:strike w:val="false"/>
      <w:dstrike w:val="false"/>
      <w:color w:val="000000"/>
      <w:position w:val="0"/>
      <w:sz w:val="22"/>
      <w:sz w:val="22"/>
      <w:szCs w:val="22"/>
      <w:u w:val="none" w:color="000000"/>
      <w:vertAlign w:val="baseline"/>
    </w:rPr>
  </w:style>
  <w:style w:type="character" w:styleId="ListLabel534">
    <w:name w:val="ListLabel 534"/>
    <w:qFormat/>
    <w:rPr>
      <w:rFonts w:cs="Times New Roman"/>
      <w:b w:val="false"/>
      <w:i w:val="false"/>
      <w:strike w:val="false"/>
      <w:dstrike w:val="false"/>
      <w:color w:val="000000"/>
      <w:position w:val="0"/>
      <w:sz w:val="22"/>
      <w:sz w:val="22"/>
      <w:szCs w:val="22"/>
      <w:u w:val="none" w:color="000000"/>
      <w:vertAlign w:val="baseline"/>
    </w:rPr>
  </w:style>
  <w:style w:type="character" w:styleId="ListLabel535">
    <w:name w:val="ListLabel 535"/>
    <w:qFormat/>
    <w:rPr>
      <w:rFonts w:cs="Times New Roman"/>
      <w:b w:val="false"/>
      <w:i w:val="false"/>
      <w:strike w:val="false"/>
      <w:dstrike w:val="false"/>
      <w:color w:val="000000"/>
      <w:position w:val="0"/>
      <w:sz w:val="22"/>
      <w:sz w:val="22"/>
      <w:szCs w:val="22"/>
      <w:u w:val="none" w:color="000000"/>
      <w:vertAlign w:val="baseline"/>
    </w:rPr>
  </w:style>
  <w:style w:type="character" w:styleId="ListLabel536">
    <w:name w:val="ListLabel 536"/>
    <w:qFormat/>
    <w:rPr>
      <w:rFonts w:cs="Times New Roman"/>
      <w:b w:val="false"/>
      <w:i w:val="false"/>
      <w:strike w:val="false"/>
      <w:dstrike w:val="false"/>
      <w:color w:val="000000"/>
      <w:position w:val="0"/>
      <w:sz w:val="22"/>
      <w:sz w:val="22"/>
      <w:szCs w:val="22"/>
      <w:u w:val="none" w:color="000000"/>
      <w:vertAlign w:val="baseline"/>
    </w:rPr>
  </w:style>
  <w:style w:type="character" w:styleId="ListLabel537">
    <w:name w:val="ListLabel 537"/>
    <w:qFormat/>
    <w:rPr>
      <w:rFonts w:cs="Times New Roman"/>
      <w:b w:val="false"/>
      <w:i w:val="false"/>
      <w:strike w:val="false"/>
      <w:dstrike w:val="false"/>
      <w:color w:val="000000"/>
      <w:position w:val="0"/>
      <w:sz w:val="22"/>
      <w:sz w:val="22"/>
      <w:szCs w:val="22"/>
      <w:u w:val="none" w:color="000000"/>
      <w:vertAlign w:val="baseline"/>
    </w:rPr>
  </w:style>
  <w:style w:type="character" w:styleId="ListLabel538">
    <w:name w:val="ListLabel 538"/>
    <w:qFormat/>
    <w:rPr>
      <w:rFonts w:cs="Times New Roman"/>
      <w:b w:val="false"/>
      <w:i w:val="false"/>
      <w:strike w:val="false"/>
      <w:dstrike w:val="false"/>
      <w:color w:val="000000"/>
      <w:position w:val="0"/>
      <w:sz w:val="22"/>
      <w:sz w:val="22"/>
      <w:szCs w:val="22"/>
      <w:u w:val="none" w:color="000000"/>
      <w:vertAlign w:val="baseline"/>
    </w:rPr>
  </w:style>
  <w:style w:type="character" w:styleId="ListLabel539">
    <w:name w:val="ListLabel 539"/>
    <w:qFormat/>
    <w:rPr>
      <w:rFonts w:cs="Times New Roman"/>
      <w:b w:val="false"/>
      <w:i w:val="false"/>
      <w:strike w:val="false"/>
      <w:dstrike w:val="false"/>
      <w:color w:val="000000"/>
      <w:position w:val="0"/>
      <w:sz w:val="22"/>
      <w:sz w:val="22"/>
      <w:szCs w:val="22"/>
      <w:u w:val="none" w:color="000000"/>
      <w:vertAlign w:val="baseline"/>
    </w:rPr>
  </w:style>
  <w:style w:type="character" w:styleId="ListLabel540">
    <w:name w:val="ListLabel 540"/>
    <w:qFormat/>
    <w:rPr>
      <w:rFonts w:cs="Times New Roman"/>
      <w:b w:val="false"/>
      <w:i w:val="false"/>
      <w:strike w:val="false"/>
      <w:dstrike w:val="false"/>
      <w:color w:val="000000"/>
      <w:position w:val="0"/>
      <w:sz w:val="22"/>
      <w:sz w:val="22"/>
      <w:szCs w:val="22"/>
      <w:u w:val="none" w:color="000000"/>
      <w:vertAlign w:val="baseline"/>
    </w:rPr>
  </w:style>
  <w:style w:type="character" w:styleId="ListLabel541">
    <w:name w:val="ListLabel 541"/>
    <w:qFormat/>
    <w:rPr>
      <w:rFonts w:cs="Times New Roman"/>
      <w:b w:val="false"/>
      <w:i w:val="false"/>
      <w:strike w:val="false"/>
      <w:dstrike w:val="false"/>
      <w:color w:val="000000"/>
      <w:position w:val="0"/>
      <w:sz w:val="22"/>
      <w:sz w:val="22"/>
      <w:szCs w:val="22"/>
      <w:u w:val="none" w:color="000000"/>
      <w:vertAlign w:val="baseline"/>
    </w:rPr>
  </w:style>
  <w:style w:type="character" w:styleId="ListLabel542">
    <w:name w:val="ListLabel 54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3">
    <w:name w:val="ListLabel 54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4">
    <w:name w:val="ListLabel 54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5">
    <w:name w:val="ListLabel 54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6">
    <w:name w:val="ListLabel 54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7">
    <w:name w:val="ListLabel 54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8">
    <w:name w:val="ListLabel 54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49">
    <w:name w:val="ListLabel 54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0">
    <w:name w:val="ListLabel 55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1">
    <w:name w:val="ListLabel 55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2">
    <w:name w:val="ListLabel 55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3">
    <w:name w:val="ListLabel 55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4">
    <w:name w:val="ListLabel 55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5">
    <w:name w:val="ListLabel 55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6">
    <w:name w:val="ListLabel 55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7">
    <w:name w:val="ListLabel 55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8">
    <w:name w:val="ListLabel 55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59">
    <w:name w:val="ListLabel 559"/>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560">
    <w:name w:val="ListLabel 560"/>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561">
    <w:name w:val="ListLabel 561"/>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562">
    <w:name w:val="ListLabel 562"/>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563">
    <w:name w:val="ListLabel 563"/>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564">
    <w:name w:val="ListLabel 564"/>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565">
    <w:name w:val="ListLabel 565"/>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566">
    <w:name w:val="ListLabel 566"/>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567">
    <w:name w:val="ListLabel 567"/>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568">
    <w:name w:val="ListLabel 56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69">
    <w:name w:val="ListLabel 56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70">
    <w:name w:val="ListLabel 57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71">
    <w:name w:val="ListLabel 57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72">
    <w:name w:val="ListLabel 57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73">
    <w:name w:val="ListLabel 57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74">
    <w:name w:val="ListLabel 57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75">
    <w:name w:val="ListLabel 57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76">
    <w:name w:val="ListLabel 57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77">
    <w:name w:val="ListLabel 577"/>
    <w:qFormat/>
    <w:rPr>
      <w:rFonts w:cs="Times New Roman"/>
      <w:b w:val="false"/>
      <w:i w:val="false"/>
      <w:strike w:val="false"/>
      <w:dstrike w:val="false"/>
      <w:color w:val="000000"/>
      <w:position w:val="0"/>
      <w:sz w:val="22"/>
      <w:sz w:val="22"/>
      <w:szCs w:val="22"/>
      <w:u w:val="none" w:color="000000"/>
      <w:vertAlign w:val="baseline"/>
    </w:rPr>
  </w:style>
  <w:style w:type="character" w:styleId="ListLabel578">
    <w:name w:val="ListLabel 578"/>
    <w:qFormat/>
    <w:rPr>
      <w:rFonts w:cs="Times New Roman"/>
      <w:b w:val="false"/>
      <w:i w:val="false"/>
      <w:strike w:val="false"/>
      <w:dstrike w:val="false"/>
      <w:color w:val="000000"/>
      <w:position w:val="0"/>
      <w:sz w:val="22"/>
      <w:sz w:val="22"/>
      <w:szCs w:val="22"/>
      <w:u w:val="none" w:color="000000"/>
      <w:vertAlign w:val="baseline"/>
    </w:rPr>
  </w:style>
  <w:style w:type="character" w:styleId="ListLabel579">
    <w:name w:val="ListLabel 579"/>
    <w:qFormat/>
    <w:rPr>
      <w:rFonts w:cs="Times New Roman"/>
      <w:b w:val="false"/>
      <w:i w:val="false"/>
      <w:strike w:val="false"/>
      <w:dstrike w:val="false"/>
      <w:color w:val="000000"/>
      <w:position w:val="0"/>
      <w:sz w:val="22"/>
      <w:sz w:val="22"/>
      <w:szCs w:val="22"/>
      <w:u w:val="none" w:color="000000"/>
      <w:vertAlign w:val="baseline"/>
    </w:rPr>
  </w:style>
  <w:style w:type="character" w:styleId="ListLabel580">
    <w:name w:val="ListLabel 580"/>
    <w:qFormat/>
    <w:rPr>
      <w:rFonts w:cs="Times New Roman"/>
      <w:b w:val="false"/>
      <w:i w:val="false"/>
      <w:strike w:val="false"/>
      <w:dstrike w:val="false"/>
      <w:color w:val="000000"/>
      <w:position w:val="0"/>
      <w:sz w:val="22"/>
      <w:sz w:val="22"/>
      <w:szCs w:val="22"/>
      <w:u w:val="none" w:color="000000"/>
      <w:vertAlign w:val="baseline"/>
    </w:rPr>
  </w:style>
  <w:style w:type="character" w:styleId="ListLabel581">
    <w:name w:val="ListLabel 581"/>
    <w:qFormat/>
    <w:rPr>
      <w:rFonts w:cs="Times New Roman"/>
      <w:b w:val="false"/>
      <w:i w:val="false"/>
      <w:strike w:val="false"/>
      <w:dstrike w:val="false"/>
      <w:color w:val="000000"/>
      <w:position w:val="0"/>
      <w:sz w:val="22"/>
      <w:sz w:val="22"/>
      <w:szCs w:val="22"/>
      <w:u w:val="none" w:color="000000"/>
      <w:vertAlign w:val="baseline"/>
    </w:rPr>
  </w:style>
  <w:style w:type="character" w:styleId="ListLabel582">
    <w:name w:val="ListLabel 582"/>
    <w:qFormat/>
    <w:rPr>
      <w:rFonts w:cs="Times New Roman"/>
      <w:b w:val="false"/>
      <w:i w:val="false"/>
      <w:strike w:val="false"/>
      <w:dstrike w:val="false"/>
      <w:color w:val="000000"/>
      <w:position w:val="0"/>
      <w:sz w:val="22"/>
      <w:sz w:val="22"/>
      <w:szCs w:val="22"/>
      <w:u w:val="none" w:color="000000"/>
      <w:vertAlign w:val="baseline"/>
    </w:rPr>
  </w:style>
  <w:style w:type="character" w:styleId="ListLabel583">
    <w:name w:val="ListLabel 583"/>
    <w:qFormat/>
    <w:rPr>
      <w:rFonts w:cs="Times New Roman"/>
      <w:b w:val="false"/>
      <w:i w:val="false"/>
      <w:strike w:val="false"/>
      <w:dstrike w:val="false"/>
      <w:color w:val="000000"/>
      <w:position w:val="0"/>
      <w:sz w:val="22"/>
      <w:sz w:val="22"/>
      <w:szCs w:val="22"/>
      <w:u w:val="none" w:color="000000"/>
      <w:vertAlign w:val="baseline"/>
    </w:rPr>
  </w:style>
  <w:style w:type="character" w:styleId="ListLabel584">
    <w:name w:val="ListLabel 584"/>
    <w:qFormat/>
    <w:rPr>
      <w:rFonts w:cs="Times New Roman"/>
      <w:b w:val="false"/>
      <w:i w:val="false"/>
      <w:strike w:val="false"/>
      <w:dstrike w:val="false"/>
      <w:color w:val="000000"/>
      <w:position w:val="0"/>
      <w:sz w:val="22"/>
      <w:sz w:val="22"/>
      <w:szCs w:val="22"/>
      <w:u w:val="none" w:color="000000"/>
      <w:vertAlign w:val="baseline"/>
    </w:rPr>
  </w:style>
  <w:style w:type="character" w:styleId="ListLabel585">
    <w:name w:val="ListLabel 585"/>
    <w:qFormat/>
    <w:rPr>
      <w:rFonts w:cs="Times New Roman"/>
      <w:b w:val="false"/>
      <w:i w:val="false"/>
      <w:strike w:val="false"/>
      <w:dstrike w:val="false"/>
      <w:color w:val="000000"/>
      <w:position w:val="0"/>
      <w:sz w:val="22"/>
      <w:sz w:val="22"/>
      <w:szCs w:val="22"/>
      <w:u w:val="none" w:color="000000"/>
      <w:vertAlign w:val="baseline"/>
    </w:rPr>
  </w:style>
  <w:style w:type="character" w:styleId="ListLabel586">
    <w:name w:val="ListLabel 58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87">
    <w:name w:val="ListLabel 58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88">
    <w:name w:val="ListLabel 58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89">
    <w:name w:val="ListLabel 58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90">
    <w:name w:val="ListLabel 59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91">
    <w:name w:val="ListLabel 59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92">
    <w:name w:val="ListLabel 59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93">
    <w:name w:val="ListLabel 59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94">
    <w:name w:val="ListLabel 59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95">
    <w:name w:val="ListLabel 59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96">
    <w:name w:val="ListLabel 59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97">
    <w:name w:val="ListLabel 59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98">
    <w:name w:val="ListLabel 59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599">
    <w:name w:val="ListLabel 59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00">
    <w:name w:val="ListLabel 60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01">
    <w:name w:val="ListLabel 60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02">
    <w:name w:val="ListLabel 60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03">
    <w:name w:val="ListLabel 60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04">
    <w:name w:val="ListLabel 604"/>
    <w:qFormat/>
    <w:rPr>
      <w:rFonts w:cs="Times New Roman"/>
      <w:b w:val="false"/>
      <w:i w:val="false"/>
      <w:strike w:val="false"/>
      <w:dstrike w:val="false"/>
      <w:color w:val="000000"/>
      <w:position w:val="0"/>
      <w:sz w:val="22"/>
      <w:sz w:val="22"/>
      <w:szCs w:val="22"/>
      <w:u w:val="none" w:color="000000"/>
      <w:vertAlign w:val="baseline"/>
    </w:rPr>
  </w:style>
  <w:style w:type="character" w:styleId="ListLabel605">
    <w:name w:val="ListLabel 605"/>
    <w:qFormat/>
    <w:rPr>
      <w:rFonts w:cs="Times New Roman"/>
      <w:b w:val="false"/>
      <w:i w:val="false"/>
      <w:strike w:val="false"/>
      <w:dstrike w:val="false"/>
      <w:color w:val="000000"/>
      <w:position w:val="0"/>
      <w:sz w:val="22"/>
      <w:sz w:val="22"/>
      <w:szCs w:val="22"/>
      <w:u w:val="none" w:color="000000"/>
      <w:vertAlign w:val="baseline"/>
    </w:rPr>
  </w:style>
  <w:style w:type="character" w:styleId="ListLabel606">
    <w:name w:val="ListLabel 606"/>
    <w:qFormat/>
    <w:rPr>
      <w:rFonts w:cs="Times New Roman"/>
      <w:b w:val="false"/>
      <w:i w:val="false"/>
      <w:strike w:val="false"/>
      <w:dstrike w:val="false"/>
      <w:color w:val="000000"/>
      <w:position w:val="0"/>
      <w:sz w:val="22"/>
      <w:sz w:val="22"/>
      <w:szCs w:val="22"/>
      <w:u w:val="none" w:color="000000"/>
      <w:vertAlign w:val="baseline"/>
    </w:rPr>
  </w:style>
  <w:style w:type="character" w:styleId="ListLabel607">
    <w:name w:val="ListLabel 607"/>
    <w:qFormat/>
    <w:rPr>
      <w:rFonts w:cs="Times New Roman"/>
      <w:b w:val="false"/>
      <w:i w:val="false"/>
      <w:strike w:val="false"/>
      <w:dstrike w:val="false"/>
      <w:color w:val="000000"/>
      <w:position w:val="0"/>
      <w:sz w:val="22"/>
      <w:sz w:val="22"/>
      <w:szCs w:val="22"/>
      <w:u w:val="none" w:color="000000"/>
      <w:vertAlign w:val="baseline"/>
    </w:rPr>
  </w:style>
  <w:style w:type="character" w:styleId="ListLabel608">
    <w:name w:val="ListLabel 608"/>
    <w:qFormat/>
    <w:rPr>
      <w:rFonts w:cs="Times New Roman"/>
      <w:b w:val="false"/>
      <w:i w:val="false"/>
      <w:strike w:val="false"/>
      <w:dstrike w:val="false"/>
      <w:color w:val="000000"/>
      <w:position w:val="0"/>
      <w:sz w:val="22"/>
      <w:sz w:val="22"/>
      <w:szCs w:val="22"/>
      <w:u w:val="none" w:color="000000"/>
      <w:vertAlign w:val="baseline"/>
    </w:rPr>
  </w:style>
  <w:style w:type="character" w:styleId="ListLabel609">
    <w:name w:val="ListLabel 609"/>
    <w:qFormat/>
    <w:rPr>
      <w:rFonts w:cs="Times New Roman"/>
      <w:b w:val="false"/>
      <w:i w:val="false"/>
      <w:strike w:val="false"/>
      <w:dstrike w:val="false"/>
      <w:color w:val="000000"/>
      <w:position w:val="0"/>
      <w:sz w:val="22"/>
      <w:sz w:val="22"/>
      <w:szCs w:val="22"/>
      <w:u w:val="none" w:color="000000"/>
      <w:vertAlign w:val="baseline"/>
    </w:rPr>
  </w:style>
  <w:style w:type="character" w:styleId="ListLabel610">
    <w:name w:val="ListLabel 610"/>
    <w:qFormat/>
    <w:rPr>
      <w:rFonts w:cs="Times New Roman"/>
      <w:b w:val="false"/>
      <w:i w:val="false"/>
      <w:strike w:val="false"/>
      <w:dstrike w:val="false"/>
      <w:color w:val="000000"/>
      <w:position w:val="0"/>
      <w:sz w:val="22"/>
      <w:sz w:val="22"/>
      <w:szCs w:val="22"/>
      <w:u w:val="none" w:color="000000"/>
      <w:vertAlign w:val="baseline"/>
    </w:rPr>
  </w:style>
  <w:style w:type="character" w:styleId="ListLabel611">
    <w:name w:val="ListLabel 611"/>
    <w:qFormat/>
    <w:rPr>
      <w:rFonts w:cs="Times New Roman"/>
      <w:b w:val="false"/>
      <w:i w:val="false"/>
      <w:strike w:val="false"/>
      <w:dstrike w:val="false"/>
      <w:color w:val="000000"/>
      <w:position w:val="0"/>
      <w:sz w:val="22"/>
      <w:sz w:val="22"/>
      <w:szCs w:val="22"/>
      <w:u w:val="none" w:color="000000"/>
      <w:vertAlign w:val="baseline"/>
    </w:rPr>
  </w:style>
  <w:style w:type="character" w:styleId="ListLabel612">
    <w:name w:val="ListLabel 612"/>
    <w:qFormat/>
    <w:rPr>
      <w:rFonts w:cs="Times New Roman"/>
      <w:b w:val="false"/>
      <w:i w:val="false"/>
      <w:strike w:val="false"/>
      <w:dstrike w:val="false"/>
      <w:color w:val="000000"/>
      <w:position w:val="0"/>
      <w:sz w:val="22"/>
      <w:sz w:val="22"/>
      <w:szCs w:val="22"/>
      <w:u w:val="none" w:color="000000"/>
      <w:vertAlign w:val="baseline"/>
    </w:rPr>
  </w:style>
  <w:style w:type="character" w:styleId="ListLabel613">
    <w:name w:val="ListLabel 61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14">
    <w:name w:val="ListLabel 61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15">
    <w:name w:val="ListLabel 61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16">
    <w:name w:val="ListLabel 61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17">
    <w:name w:val="ListLabel 61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18">
    <w:name w:val="ListLabel 61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19">
    <w:name w:val="ListLabel 61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20">
    <w:name w:val="ListLabel 62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21">
    <w:name w:val="ListLabel 62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22">
    <w:name w:val="ListLabel 622"/>
    <w:qFormat/>
    <w:rPr>
      <w:rFonts w:cs="Times New Roman"/>
      <w:b w:val="false"/>
      <w:i w:val="false"/>
      <w:strike w:val="false"/>
      <w:dstrike w:val="false"/>
      <w:color w:val="000000"/>
      <w:position w:val="0"/>
      <w:sz w:val="22"/>
      <w:sz w:val="22"/>
      <w:szCs w:val="22"/>
      <w:u w:val="none" w:color="000000"/>
      <w:vertAlign w:val="baseline"/>
    </w:rPr>
  </w:style>
  <w:style w:type="character" w:styleId="ListLabel623">
    <w:name w:val="ListLabel 623"/>
    <w:qFormat/>
    <w:rPr>
      <w:rFonts w:cs="Times New Roman"/>
      <w:b w:val="false"/>
      <w:i w:val="false"/>
      <w:strike w:val="false"/>
      <w:dstrike w:val="false"/>
      <w:color w:val="000000"/>
      <w:position w:val="0"/>
      <w:sz w:val="22"/>
      <w:sz w:val="22"/>
      <w:szCs w:val="22"/>
      <w:u w:val="none" w:color="000000"/>
      <w:vertAlign w:val="baseline"/>
    </w:rPr>
  </w:style>
  <w:style w:type="character" w:styleId="ListLabel624">
    <w:name w:val="ListLabel 624"/>
    <w:qFormat/>
    <w:rPr>
      <w:rFonts w:cs="Times New Roman"/>
      <w:b w:val="false"/>
      <w:i w:val="false"/>
      <w:strike w:val="false"/>
      <w:dstrike w:val="false"/>
      <w:color w:val="000000"/>
      <w:position w:val="0"/>
      <w:sz w:val="22"/>
      <w:sz w:val="22"/>
      <w:szCs w:val="22"/>
      <w:u w:val="none" w:color="000000"/>
      <w:vertAlign w:val="baseline"/>
    </w:rPr>
  </w:style>
  <w:style w:type="character" w:styleId="ListLabel625">
    <w:name w:val="ListLabel 625"/>
    <w:qFormat/>
    <w:rPr>
      <w:rFonts w:cs="Times New Roman"/>
      <w:b w:val="false"/>
      <w:i w:val="false"/>
      <w:strike w:val="false"/>
      <w:dstrike w:val="false"/>
      <w:color w:val="000000"/>
      <w:position w:val="0"/>
      <w:sz w:val="22"/>
      <w:sz w:val="22"/>
      <w:szCs w:val="22"/>
      <w:u w:val="none" w:color="000000"/>
      <w:vertAlign w:val="baseline"/>
    </w:rPr>
  </w:style>
  <w:style w:type="character" w:styleId="ListLabel626">
    <w:name w:val="ListLabel 626"/>
    <w:qFormat/>
    <w:rPr>
      <w:rFonts w:cs="Times New Roman"/>
      <w:b w:val="false"/>
      <w:i w:val="false"/>
      <w:strike w:val="false"/>
      <w:dstrike w:val="false"/>
      <w:color w:val="000000"/>
      <w:position w:val="0"/>
      <w:sz w:val="22"/>
      <w:sz w:val="22"/>
      <w:szCs w:val="22"/>
      <w:u w:val="none" w:color="000000"/>
      <w:vertAlign w:val="baseline"/>
    </w:rPr>
  </w:style>
  <w:style w:type="character" w:styleId="ListLabel627">
    <w:name w:val="ListLabel 627"/>
    <w:qFormat/>
    <w:rPr>
      <w:rFonts w:cs="Times New Roman"/>
      <w:b w:val="false"/>
      <w:i w:val="false"/>
      <w:strike w:val="false"/>
      <w:dstrike w:val="false"/>
      <w:color w:val="000000"/>
      <w:position w:val="0"/>
      <w:sz w:val="22"/>
      <w:sz w:val="22"/>
      <w:szCs w:val="22"/>
      <w:u w:val="none" w:color="000000"/>
      <w:vertAlign w:val="baseline"/>
    </w:rPr>
  </w:style>
  <w:style w:type="character" w:styleId="ListLabel628">
    <w:name w:val="ListLabel 628"/>
    <w:qFormat/>
    <w:rPr>
      <w:rFonts w:cs="Times New Roman"/>
      <w:b w:val="false"/>
      <w:i w:val="false"/>
      <w:strike w:val="false"/>
      <w:dstrike w:val="false"/>
      <w:color w:val="000000"/>
      <w:position w:val="0"/>
      <w:sz w:val="22"/>
      <w:sz w:val="22"/>
      <w:szCs w:val="22"/>
      <w:u w:val="none" w:color="000000"/>
      <w:vertAlign w:val="baseline"/>
    </w:rPr>
  </w:style>
  <w:style w:type="character" w:styleId="ListLabel629">
    <w:name w:val="ListLabel 629"/>
    <w:qFormat/>
    <w:rPr>
      <w:rFonts w:cs="Times New Roman"/>
      <w:b w:val="false"/>
      <w:i w:val="false"/>
      <w:strike w:val="false"/>
      <w:dstrike w:val="false"/>
      <w:color w:val="000000"/>
      <w:position w:val="0"/>
      <w:sz w:val="22"/>
      <w:sz w:val="22"/>
      <w:szCs w:val="22"/>
      <w:u w:val="none" w:color="000000"/>
      <w:vertAlign w:val="baseline"/>
    </w:rPr>
  </w:style>
  <w:style w:type="character" w:styleId="ListLabel630">
    <w:name w:val="ListLabel 630"/>
    <w:qFormat/>
    <w:rPr>
      <w:rFonts w:cs="Times New Roman"/>
      <w:b w:val="false"/>
      <w:i w:val="false"/>
      <w:strike w:val="false"/>
      <w:dstrike w:val="false"/>
      <w:color w:val="000000"/>
      <w:position w:val="0"/>
      <w:sz w:val="22"/>
      <w:sz w:val="22"/>
      <w:szCs w:val="22"/>
      <w:u w:val="none" w:color="000000"/>
      <w:vertAlign w:val="baseline"/>
    </w:rPr>
  </w:style>
  <w:style w:type="character" w:styleId="ListLabel631">
    <w:name w:val="ListLabel 63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32">
    <w:name w:val="ListLabel 63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33">
    <w:name w:val="ListLabel 63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34">
    <w:name w:val="ListLabel 63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35">
    <w:name w:val="ListLabel 63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36">
    <w:name w:val="ListLabel 63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37">
    <w:name w:val="ListLabel 63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38">
    <w:name w:val="ListLabel 63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39">
    <w:name w:val="ListLabel 63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40">
    <w:name w:val="ListLabel 640"/>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641">
    <w:name w:val="ListLabel 641"/>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642">
    <w:name w:val="ListLabel 642"/>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643">
    <w:name w:val="ListLabel 643"/>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644">
    <w:name w:val="ListLabel 644"/>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645">
    <w:name w:val="ListLabel 645"/>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646">
    <w:name w:val="ListLabel 646"/>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647">
    <w:name w:val="ListLabel 647"/>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648">
    <w:name w:val="ListLabel 648"/>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649">
    <w:name w:val="ListLabel 649"/>
    <w:qFormat/>
    <w:rPr>
      <w:rFonts w:cs="Times New Roman"/>
      <w:b w:val="false"/>
      <w:i w:val="false"/>
      <w:strike w:val="false"/>
      <w:dstrike w:val="false"/>
      <w:color w:val="000000"/>
      <w:position w:val="0"/>
      <w:sz w:val="22"/>
      <w:sz w:val="22"/>
      <w:szCs w:val="22"/>
      <w:u w:val="none" w:color="000000"/>
      <w:vertAlign w:val="baseline"/>
    </w:rPr>
  </w:style>
  <w:style w:type="character" w:styleId="ListLabel650">
    <w:name w:val="ListLabel 650"/>
    <w:qFormat/>
    <w:rPr>
      <w:rFonts w:cs="Times New Roman"/>
      <w:b w:val="false"/>
      <w:i w:val="false"/>
      <w:strike w:val="false"/>
      <w:dstrike w:val="false"/>
      <w:color w:val="000000"/>
      <w:position w:val="0"/>
      <w:sz w:val="22"/>
      <w:sz w:val="22"/>
      <w:szCs w:val="22"/>
      <w:u w:val="none" w:color="000000"/>
      <w:vertAlign w:val="baseline"/>
    </w:rPr>
  </w:style>
  <w:style w:type="character" w:styleId="ListLabel651">
    <w:name w:val="ListLabel 651"/>
    <w:qFormat/>
    <w:rPr>
      <w:rFonts w:cs="Times New Roman"/>
      <w:b w:val="false"/>
      <w:i w:val="false"/>
      <w:strike w:val="false"/>
      <w:dstrike w:val="false"/>
      <w:color w:val="000000"/>
      <w:position w:val="0"/>
      <w:sz w:val="22"/>
      <w:sz w:val="22"/>
      <w:szCs w:val="22"/>
      <w:u w:val="none" w:color="000000"/>
      <w:vertAlign w:val="baseline"/>
    </w:rPr>
  </w:style>
  <w:style w:type="character" w:styleId="ListLabel652">
    <w:name w:val="ListLabel 652"/>
    <w:qFormat/>
    <w:rPr>
      <w:rFonts w:cs="Times New Roman"/>
      <w:b w:val="false"/>
      <w:i w:val="false"/>
      <w:strike w:val="false"/>
      <w:dstrike w:val="false"/>
      <w:color w:val="000000"/>
      <w:position w:val="0"/>
      <w:sz w:val="22"/>
      <w:sz w:val="22"/>
      <w:szCs w:val="22"/>
      <w:u w:val="none" w:color="000000"/>
      <w:vertAlign w:val="baseline"/>
    </w:rPr>
  </w:style>
  <w:style w:type="character" w:styleId="ListLabel653">
    <w:name w:val="ListLabel 653"/>
    <w:qFormat/>
    <w:rPr>
      <w:rFonts w:cs="Times New Roman"/>
      <w:b w:val="false"/>
      <w:i w:val="false"/>
      <w:strike w:val="false"/>
      <w:dstrike w:val="false"/>
      <w:color w:val="000000"/>
      <w:position w:val="0"/>
      <w:sz w:val="22"/>
      <w:sz w:val="22"/>
      <w:szCs w:val="22"/>
      <w:u w:val="none" w:color="000000"/>
      <w:vertAlign w:val="baseline"/>
    </w:rPr>
  </w:style>
  <w:style w:type="character" w:styleId="ListLabel654">
    <w:name w:val="ListLabel 654"/>
    <w:qFormat/>
    <w:rPr>
      <w:rFonts w:cs="Times New Roman"/>
      <w:b w:val="false"/>
      <w:i w:val="false"/>
      <w:strike w:val="false"/>
      <w:dstrike w:val="false"/>
      <w:color w:val="000000"/>
      <w:position w:val="0"/>
      <w:sz w:val="22"/>
      <w:sz w:val="22"/>
      <w:szCs w:val="22"/>
      <w:u w:val="none" w:color="000000"/>
      <w:vertAlign w:val="baseline"/>
    </w:rPr>
  </w:style>
  <w:style w:type="character" w:styleId="ListLabel655">
    <w:name w:val="ListLabel 655"/>
    <w:qFormat/>
    <w:rPr>
      <w:rFonts w:cs="Times New Roman"/>
      <w:b w:val="false"/>
      <w:i w:val="false"/>
      <w:strike w:val="false"/>
      <w:dstrike w:val="false"/>
      <w:color w:val="000000"/>
      <w:position w:val="0"/>
      <w:sz w:val="22"/>
      <w:sz w:val="22"/>
      <w:szCs w:val="22"/>
      <w:u w:val="none" w:color="000000"/>
      <w:vertAlign w:val="baseline"/>
    </w:rPr>
  </w:style>
  <w:style w:type="character" w:styleId="ListLabel656">
    <w:name w:val="ListLabel 656"/>
    <w:qFormat/>
    <w:rPr>
      <w:rFonts w:cs="Times New Roman"/>
      <w:b w:val="false"/>
      <w:i w:val="false"/>
      <w:strike w:val="false"/>
      <w:dstrike w:val="false"/>
      <w:color w:val="000000"/>
      <w:position w:val="0"/>
      <w:sz w:val="22"/>
      <w:sz w:val="22"/>
      <w:szCs w:val="22"/>
      <w:u w:val="none" w:color="000000"/>
      <w:vertAlign w:val="baseline"/>
    </w:rPr>
  </w:style>
  <w:style w:type="character" w:styleId="ListLabel657">
    <w:name w:val="ListLabel 657"/>
    <w:qFormat/>
    <w:rPr>
      <w:rFonts w:cs="Times New Roman"/>
      <w:b w:val="false"/>
      <w:i w:val="false"/>
      <w:strike w:val="false"/>
      <w:dstrike w:val="false"/>
      <w:color w:val="000000"/>
      <w:position w:val="0"/>
      <w:sz w:val="22"/>
      <w:sz w:val="22"/>
      <w:szCs w:val="22"/>
      <w:u w:val="none" w:color="000000"/>
      <w:vertAlign w:val="baseline"/>
    </w:rPr>
  </w:style>
  <w:style w:type="character" w:styleId="ListLabel658">
    <w:name w:val="ListLabel 658"/>
    <w:qFormat/>
    <w:rPr>
      <w:rFonts w:cs="Times New Roman"/>
      <w:b w:val="false"/>
      <w:i w:val="false"/>
      <w:strike w:val="false"/>
      <w:dstrike w:val="false"/>
      <w:color w:val="000000"/>
      <w:position w:val="0"/>
      <w:sz w:val="22"/>
      <w:sz w:val="22"/>
      <w:szCs w:val="22"/>
      <w:u w:val="none" w:color="000000"/>
      <w:vertAlign w:val="baseline"/>
    </w:rPr>
  </w:style>
  <w:style w:type="character" w:styleId="ListLabel659">
    <w:name w:val="ListLabel 659"/>
    <w:qFormat/>
    <w:rPr>
      <w:rFonts w:cs="Times New Roman"/>
      <w:b w:val="false"/>
      <w:i w:val="false"/>
      <w:strike w:val="false"/>
      <w:dstrike w:val="false"/>
      <w:color w:val="000000"/>
      <w:position w:val="0"/>
      <w:sz w:val="22"/>
      <w:sz w:val="22"/>
      <w:szCs w:val="22"/>
      <w:u w:val="none" w:color="000000"/>
      <w:vertAlign w:val="baseline"/>
    </w:rPr>
  </w:style>
  <w:style w:type="character" w:styleId="ListLabel660">
    <w:name w:val="ListLabel 660"/>
    <w:qFormat/>
    <w:rPr>
      <w:rFonts w:cs="Times New Roman"/>
      <w:b w:val="false"/>
      <w:i w:val="false"/>
      <w:strike w:val="false"/>
      <w:dstrike w:val="false"/>
      <w:color w:val="000000"/>
      <w:position w:val="0"/>
      <w:sz w:val="22"/>
      <w:sz w:val="22"/>
      <w:szCs w:val="22"/>
      <w:u w:val="none" w:color="000000"/>
      <w:vertAlign w:val="baseline"/>
    </w:rPr>
  </w:style>
  <w:style w:type="character" w:styleId="ListLabel661">
    <w:name w:val="ListLabel 661"/>
    <w:qFormat/>
    <w:rPr>
      <w:rFonts w:cs="Times New Roman"/>
      <w:b w:val="false"/>
      <w:i w:val="false"/>
      <w:strike w:val="false"/>
      <w:dstrike w:val="false"/>
      <w:color w:val="000000"/>
      <w:position w:val="0"/>
      <w:sz w:val="22"/>
      <w:sz w:val="22"/>
      <w:szCs w:val="22"/>
      <w:u w:val="none" w:color="000000"/>
      <w:vertAlign w:val="baseline"/>
    </w:rPr>
  </w:style>
  <w:style w:type="character" w:styleId="ListLabel662">
    <w:name w:val="ListLabel 662"/>
    <w:qFormat/>
    <w:rPr>
      <w:rFonts w:cs="Times New Roman"/>
      <w:b w:val="false"/>
      <w:i w:val="false"/>
      <w:strike w:val="false"/>
      <w:dstrike w:val="false"/>
      <w:color w:val="000000"/>
      <w:position w:val="0"/>
      <w:sz w:val="22"/>
      <w:sz w:val="22"/>
      <w:szCs w:val="22"/>
      <w:u w:val="none" w:color="000000"/>
      <w:vertAlign w:val="baseline"/>
    </w:rPr>
  </w:style>
  <w:style w:type="character" w:styleId="ListLabel663">
    <w:name w:val="ListLabel 663"/>
    <w:qFormat/>
    <w:rPr>
      <w:rFonts w:cs="Times New Roman"/>
      <w:b w:val="false"/>
      <w:i w:val="false"/>
      <w:strike w:val="false"/>
      <w:dstrike w:val="false"/>
      <w:color w:val="000000"/>
      <w:position w:val="0"/>
      <w:sz w:val="22"/>
      <w:sz w:val="22"/>
      <w:szCs w:val="22"/>
      <w:u w:val="none" w:color="000000"/>
      <w:vertAlign w:val="baseline"/>
    </w:rPr>
  </w:style>
  <w:style w:type="character" w:styleId="ListLabel664">
    <w:name w:val="ListLabel 664"/>
    <w:qFormat/>
    <w:rPr>
      <w:rFonts w:cs="Times New Roman"/>
      <w:b w:val="false"/>
      <w:i w:val="false"/>
      <w:strike w:val="false"/>
      <w:dstrike w:val="false"/>
      <w:color w:val="000000"/>
      <w:position w:val="0"/>
      <w:sz w:val="22"/>
      <w:sz w:val="22"/>
      <w:szCs w:val="22"/>
      <w:u w:val="none" w:color="000000"/>
      <w:vertAlign w:val="baseline"/>
    </w:rPr>
  </w:style>
  <w:style w:type="character" w:styleId="ListLabel665">
    <w:name w:val="ListLabel 665"/>
    <w:qFormat/>
    <w:rPr>
      <w:rFonts w:cs="Times New Roman"/>
      <w:b w:val="false"/>
      <w:i w:val="false"/>
      <w:strike w:val="false"/>
      <w:dstrike w:val="false"/>
      <w:color w:val="000000"/>
      <w:position w:val="0"/>
      <w:sz w:val="22"/>
      <w:sz w:val="22"/>
      <w:szCs w:val="22"/>
      <w:u w:val="none" w:color="000000"/>
      <w:vertAlign w:val="baseline"/>
    </w:rPr>
  </w:style>
  <w:style w:type="character" w:styleId="ListLabel666">
    <w:name w:val="ListLabel 666"/>
    <w:qFormat/>
    <w:rPr>
      <w:rFonts w:cs="Times New Roman"/>
      <w:b w:val="false"/>
      <w:i w:val="false"/>
      <w:strike w:val="false"/>
      <w:dstrike w:val="false"/>
      <w:color w:val="000000"/>
      <w:position w:val="0"/>
      <w:sz w:val="22"/>
      <w:sz w:val="22"/>
      <w:szCs w:val="22"/>
      <w:u w:val="none" w:color="000000"/>
      <w:vertAlign w:val="baseline"/>
    </w:rPr>
  </w:style>
  <w:style w:type="character" w:styleId="ListLabel667">
    <w:name w:val="ListLabel 667"/>
    <w:qFormat/>
    <w:rPr>
      <w:rFonts w:cs="Times New Roman"/>
      <w:b w:val="false"/>
      <w:i w:val="false"/>
      <w:strike w:val="false"/>
      <w:dstrike w:val="false"/>
      <w:color w:val="000000"/>
      <w:position w:val="0"/>
      <w:sz w:val="22"/>
      <w:sz w:val="22"/>
      <w:szCs w:val="22"/>
      <w:u w:val="none" w:color="000000"/>
      <w:vertAlign w:val="baseline"/>
    </w:rPr>
  </w:style>
  <w:style w:type="character" w:styleId="ListLabel668">
    <w:name w:val="ListLabel 668"/>
    <w:qFormat/>
    <w:rPr>
      <w:rFonts w:cs="Times New Roman"/>
      <w:b w:val="false"/>
      <w:i w:val="false"/>
      <w:strike w:val="false"/>
      <w:dstrike w:val="false"/>
      <w:color w:val="000000"/>
      <w:position w:val="0"/>
      <w:sz w:val="22"/>
      <w:sz w:val="22"/>
      <w:szCs w:val="22"/>
      <w:u w:val="none" w:color="000000"/>
      <w:vertAlign w:val="baseline"/>
    </w:rPr>
  </w:style>
  <w:style w:type="character" w:styleId="ListLabel669">
    <w:name w:val="ListLabel 669"/>
    <w:qFormat/>
    <w:rPr>
      <w:rFonts w:cs="Times New Roman"/>
      <w:b w:val="false"/>
      <w:i w:val="false"/>
      <w:strike w:val="false"/>
      <w:dstrike w:val="false"/>
      <w:color w:val="000000"/>
      <w:position w:val="0"/>
      <w:sz w:val="22"/>
      <w:sz w:val="22"/>
      <w:szCs w:val="22"/>
      <w:u w:val="none" w:color="000000"/>
      <w:vertAlign w:val="baseline"/>
    </w:rPr>
  </w:style>
  <w:style w:type="character" w:styleId="ListLabel670">
    <w:name w:val="ListLabel 670"/>
    <w:qFormat/>
    <w:rPr>
      <w:rFonts w:cs="Times New Roman"/>
      <w:b w:val="false"/>
      <w:i w:val="false"/>
      <w:strike w:val="false"/>
      <w:dstrike w:val="false"/>
      <w:color w:val="000000"/>
      <w:position w:val="0"/>
      <w:sz w:val="22"/>
      <w:sz w:val="22"/>
      <w:szCs w:val="22"/>
      <w:u w:val="none" w:color="000000"/>
      <w:vertAlign w:val="baseline"/>
    </w:rPr>
  </w:style>
  <w:style w:type="character" w:styleId="ListLabel671">
    <w:name w:val="ListLabel 671"/>
    <w:qFormat/>
    <w:rPr>
      <w:rFonts w:cs="Times New Roman"/>
      <w:b w:val="false"/>
      <w:i w:val="false"/>
      <w:strike w:val="false"/>
      <w:dstrike w:val="false"/>
      <w:color w:val="000000"/>
      <w:position w:val="0"/>
      <w:sz w:val="22"/>
      <w:sz w:val="22"/>
      <w:szCs w:val="22"/>
      <w:u w:val="none" w:color="000000"/>
      <w:vertAlign w:val="baseline"/>
    </w:rPr>
  </w:style>
  <w:style w:type="character" w:styleId="ListLabel672">
    <w:name w:val="ListLabel 672"/>
    <w:qFormat/>
    <w:rPr>
      <w:rFonts w:cs="Times New Roman"/>
      <w:b w:val="false"/>
      <w:i w:val="false"/>
      <w:strike w:val="false"/>
      <w:dstrike w:val="false"/>
      <w:color w:val="000000"/>
      <w:position w:val="0"/>
      <w:sz w:val="22"/>
      <w:sz w:val="22"/>
      <w:szCs w:val="22"/>
      <w:u w:val="none" w:color="000000"/>
      <w:vertAlign w:val="baseline"/>
    </w:rPr>
  </w:style>
  <w:style w:type="character" w:styleId="ListLabel673">
    <w:name w:val="ListLabel 673"/>
    <w:qFormat/>
    <w:rPr>
      <w:rFonts w:cs="Times New Roman"/>
      <w:b w:val="false"/>
      <w:i w:val="false"/>
      <w:strike w:val="false"/>
      <w:dstrike w:val="false"/>
      <w:color w:val="000000"/>
      <w:position w:val="0"/>
      <w:sz w:val="22"/>
      <w:sz w:val="22"/>
      <w:szCs w:val="22"/>
      <w:u w:val="none" w:color="000000"/>
      <w:vertAlign w:val="baseline"/>
    </w:rPr>
  </w:style>
  <w:style w:type="character" w:styleId="ListLabel674">
    <w:name w:val="ListLabel 674"/>
    <w:qFormat/>
    <w:rPr>
      <w:rFonts w:cs="Times New Roman"/>
      <w:b w:val="false"/>
      <w:i w:val="false"/>
      <w:strike w:val="false"/>
      <w:dstrike w:val="false"/>
      <w:color w:val="000000"/>
      <w:position w:val="0"/>
      <w:sz w:val="22"/>
      <w:sz w:val="22"/>
      <w:szCs w:val="22"/>
      <w:u w:val="none" w:color="000000"/>
      <w:vertAlign w:val="baseline"/>
    </w:rPr>
  </w:style>
  <w:style w:type="character" w:styleId="ListLabel675">
    <w:name w:val="ListLabel 675"/>
    <w:qFormat/>
    <w:rPr>
      <w:rFonts w:cs="Times New Roman"/>
      <w:b w:val="false"/>
      <w:i w:val="false"/>
      <w:strike w:val="false"/>
      <w:dstrike w:val="false"/>
      <w:color w:val="000000"/>
      <w:position w:val="0"/>
      <w:sz w:val="22"/>
      <w:sz w:val="22"/>
      <w:szCs w:val="22"/>
      <w:u w:val="none" w:color="000000"/>
      <w:vertAlign w:val="baseline"/>
    </w:rPr>
  </w:style>
  <w:style w:type="character" w:styleId="ListLabel676">
    <w:name w:val="ListLabel 676"/>
    <w:qFormat/>
    <w:rPr>
      <w:rFonts w:cs="Times New Roman"/>
      <w:b w:val="false"/>
      <w:i w:val="false"/>
      <w:strike w:val="false"/>
      <w:dstrike w:val="false"/>
      <w:color w:val="000000"/>
      <w:position w:val="0"/>
      <w:sz w:val="22"/>
      <w:sz w:val="22"/>
      <w:szCs w:val="22"/>
      <w:u w:val="none" w:color="000000"/>
      <w:vertAlign w:val="baseline"/>
    </w:rPr>
  </w:style>
  <w:style w:type="character" w:styleId="ListLabel677">
    <w:name w:val="ListLabel 677"/>
    <w:qFormat/>
    <w:rPr>
      <w:rFonts w:cs="Times New Roman"/>
      <w:b w:val="false"/>
      <w:i w:val="false"/>
      <w:strike w:val="false"/>
      <w:dstrike w:val="false"/>
      <w:color w:val="000000"/>
      <w:position w:val="0"/>
      <w:sz w:val="22"/>
      <w:sz w:val="22"/>
      <w:szCs w:val="22"/>
      <w:u w:val="none" w:color="000000"/>
      <w:vertAlign w:val="baseline"/>
    </w:rPr>
  </w:style>
  <w:style w:type="character" w:styleId="ListLabel678">
    <w:name w:val="ListLabel 678"/>
    <w:qFormat/>
    <w:rPr>
      <w:rFonts w:cs="Times New Roman"/>
      <w:b w:val="false"/>
      <w:i w:val="false"/>
      <w:strike w:val="false"/>
      <w:dstrike w:val="false"/>
      <w:color w:val="000000"/>
      <w:position w:val="0"/>
      <w:sz w:val="22"/>
      <w:sz w:val="22"/>
      <w:szCs w:val="22"/>
      <w:u w:val="none" w:color="000000"/>
      <w:vertAlign w:val="baseline"/>
    </w:rPr>
  </w:style>
  <w:style w:type="character" w:styleId="ListLabel679">
    <w:name w:val="ListLabel 679"/>
    <w:qFormat/>
    <w:rPr>
      <w:rFonts w:cs="Times New Roman"/>
      <w:b w:val="false"/>
      <w:i w:val="false"/>
      <w:strike w:val="false"/>
      <w:dstrike w:val="false"/>
      <w:color w:val="000000"/>
      <w:position w:val="0"/>
      <w:sz w:val="22"/>
      <w:sz w:val="22"/>
      <w:szCs w:val="22"/>
      <w:u w:val="none" w:color="000000"/>
      <w:vertAlign w:val="baseline"/>
    </w:rPr>
  </w:style>
  <w:style w:type="character" w:styleId="ListLabel680">
    <w:name w:val="ListLabel 680"/>
    <w:qFormat/>
    <w:rPr>
      <w:rFonts w:cs="Times New Roman"/>
      <w:b w:val="false"/>
      <w:i w:val="false"/>
      <w:strike w:val="false"/>
      <w:dstrike w:val="false"/>
      <w:color w:val="000000"/>
      <w:position w:val="0"/>
      <w:sz w:val="22"/>
      <w:sz w:val="22"/>
      <w:szCs w:val="22"/>
      <w:u w:val="none" w:color="000000"/>
      <w:vertAlign w:val="baseline"/>
    </w:rPr>
  </w:style>
  <w:style w:type="character" w:styleId="ListLabel681">
    <w:name w:val="ListLabel 681"/>
    <w:qFormat/>
    <w:rPr>
      <w:rFonts w:cs="Times New Roman"/>
      <w:b w:val="false"/>
      <w:i w:val="false"/>
      <w:strike w:val="false"/>
      <w:dstrike w:val="false"/>
      <w:color w:val="000000"/>
      <w:position w:val="0"/>
      <w:sz w:val="22"/>
      <w:sz w:val="22"/>
      <w:szCs w:val="22"/>
      <w:u w:val="none" w:color="000000"/>
      <w:vertAlign w:val="baseline"/>
    </w:rPr>
  </w:style>
  <w:style w:type="character" w:styleId="ListLabel682">
    <w:name w:val="ListLabel 682"/>
    <w:qFormat/>
    <w:rPr>
      <w:rFonts w:cs="Times New Roman"/>
      <w:b w:val="false"/>
      <w:i w:val="false"/>
      <w:strike w:val="false"/>
      <w:dstrike w:val="false"/>
      <w:color w:val="000000"/>
      <w:position w:val="0"/>
      <w:sz w:val="22"/>
      <w:sz w:val="22"/>
      <w:szCs w:val="22"/>
      <w:u w:val="none" w:color="000000"/>
      <w:vertAlign w:val="baseline"/>
    </w:rPr>
  </w:style>
  <w:style w:type="character" w:styleId="ListLabel683">
    <w:name w:val="ListLabel 683"/>
    <w:qFormat/>
    <w:rPr>
      <w:rFonts w:cs="Times New Roman"/>
      <w:b w:val="false"/>
      <w:i w:val="false"/>
      <w:strike w:val="false"/>
      <w:dstrike w:val="false"/>
      <w:color w:val="000000"/>
      <w:position w:val="0"/>
      <w:sz w:val="22"/>
      <w:sz w:val="22"/>
      <w:szCs w:val="22"/>
      <w:u w:val="none" w:color="000000"/>
      <w:vertAlign w:val="baseline"/>
    </w:rPr>
  </w:style>
  <w:style w:type="character" w:styleId="ListLabel684">
    <w:name w:val="ListLabel 684"/>
    <w:qFormat/>
    <w:rPr>
      <w:rFonts w:cs="Times New Roman"/>
      <w:b w:val="false"/>
      <w:i w:val="false"/>
      <w:strike w:val="false"/>
      <w:dstrike w:val="false"/>
      <w:color w:val="000000"/>
      <w:position w:val="0"/>
      <w:sz w:val="22"/>
      <w:sz w:val="22"/>
      <w:szCs w:val="22"/>
      <w:u w:val="none" w:color="000000"/>
      <w:vertAlign w:val="baseline"/>
    </w:rPr>
  </w:style>
  <w:style w:type="character" w:styleId="ListLabel685">
    <w:name w:val="ListLabel 68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86">
    <w:name w:val="ListLabel 68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87">
    <w:name w:val="ListLabel 68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88">
    <w:name w:val="ListLabel 68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89">
    <w:name w:val="ListLabel 68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90">
    <w:name w:val="ListLabel 69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91">
    <w:name w:val="ListLabel 69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92">
    <w:name w:val="ListLabel 69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93">
    <w:name w:val="ListLabel 69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94">
    <w:name w:val="ListLabel 69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95">
    <w:name w:val="ListLabel 69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96">
    <w:name w:val="ListLabel 69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97">
    <w:name w:val="ListLabel 69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98">
    <w:name w:val="ListLabel 69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699">
    <w:name w:val="ListLabel 69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00">
    <w:name w:val="ListLabel 70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01">
    <w:name w:val="ListLabel 70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02">
    <w:name w:val="ListLabel 70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03">
    <w:name w:val="ListLabel 703"/>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04">
    <w:name w:val="ListLabel 704"/>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05">
    <w:name w:val="ListLabel 705"/>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06">
    <w:name w:val="ListLabel 706"/>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07">
    <w:name w:val="ListLabel 707"/>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08">
    <w:name w:val="ListLabel 708"/>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09">
    <w:name w:val="ListLabel 709"/>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10">
    <w:name w:val="ListLabel 710"/>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11">
    <w:name w:val="ListLabel 711"/>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12">
    <w:name w:val="ListLabel 712"/>
    <w:qFormat/>
    <w:rPr>
      <w:rFonts w:cs="Times New Roman"/>
      <w:b w:val="false"/>
      <w:i w:val="false"/>
      <w:strike w:val="false"/>
      <w:dstrike w:val="false"/>
      <w:color w:val="000000"/>
      <w:position w:val="0"/>
      <w:sz w:val="22"/>
      <w:sz w:val="22"/>
      <w:szCs w:val="22"/>
      <w:u w:val="none" w:color="000000"/>
      <w:vertAlign w:val="baseline"/>
    </w:rPr>
  </w:style>
  <w:style w:type="character" w:styleId="ListLabel713">
    <w:name w:val="ListLabel 713"/>
    <w:qFormat/>
    <w:rPr>
      <w:rFonts w:cs="Times New Roman"/>
      <w:b w:val="false"/>
      <w:i w:val="false"/>
      <w:strike w:val="false"/>
      <w:dstrike w:val="false"/>
      <w:color w:val="000000"/>
      <w:position w:val="0"/>
      <w:sz w:val="22"/>
      <w:sz w:val="22"/>
      <w:szCs w:val="22"/>
      <w:u w:val="none" w:color="000000"/>
      <w:vertAlign w:val="baseline"/>
    </w:rPr>
  </w:style>
  <w:style w:type="character" w:styleId="ListLabel714">
    <w:name w:val="ListLabel 714"/>
    <w:qFormat/>
    <w:rPr>
      <w:rFonts w:cs="Times New Roman"/>
      <w:b w:val="false"/>
      <w:i w:val="false"/>
      <w:strike w:val="false"/>
      <w:dstrike w:val="false"/>
      <w:color w:val="000000"/>
      <w:position w:val="0"/>
      <w:sz w:val="22"/>
      <w:sz w:val="22"/>
      <w:szCs w:val="22"/>
      <w:u w:val="none" w:color="000000"/>
      <w:vertAlign w:val="baseline"/>
    </w:rPr>
  </w:style>
  <w:style w:type="character" w:styleId="ListLabel715">
    <w:name w:val="ListLabel 715"/>
    <w:qFormat/>
    <w:rPr>
      <w:rFonts w:cs="Times New Roman"/>
      <w:b w:val="false"/>
      <w:i w:val="false"/>
      <w:strike w:val="false"/>
      <w:dstrike w:val="false"/>
      <w:color w:val="000000"/>
      <w:position w:val="0"/>
      <w:sz w:val="22"/>
      <w:sz w:val="22"/>
      <w:szCs w:val="22"/>
      <w:u w:val="none" w:color="000000"/>
      <w:vertAlign w:val="baseline"/>
    </w:rPr>
  </w:style>
  <w:style w:type="character" w:styleId="ListLabel716">
    <w:name w:val="ListLabel 716"/>
    <w:qFormat/>
    <w:rPr>
      <w:rFonts w:cs="Times New Roman"/>
      <w:b w:val="false"/>
      <w:i w:val="false"/>
      <w:strike w:val="false"/>
      <w:dstrike w:val="false"/>
      <w:color w:val="000000"/>
      <w:position w:val="0"/>
      <w:sz w:val="22"/>
      <w:sz w:val="22"/>
      <w:szCs w:val="22"/>
      <w:u w:val="none" w:color="000000"/>
      <w:vertAlign w:val="baseline"/>
    </w:rPr>
  </w:style>
  <w:style w:type="character" w:styleId="ListLabel717">
    <w:name w:val="ListLabel 717"/>
    <w:qFormat/>
    <w:rPr>
      <w:rFonts w:cs="Times New Roman"/>
      <w:b w:val="false"/>
      <w:i w:val="false"/>
      <w:strike w:val="false"/>
      <w:dstrike w:val="false"/>
      <w:color w:val="000000"/>
      <w:position w:val="0"/>
      <w:sz w:val="22"/>
      <w:sz w:val="22"/>
      <w:szCs w:val="22"/>
      <w:u w:val="none" w:color="000000"/>
      <w:vertAlign w:val="baseline"/>
    </w:rPr>
  </w:style>
  <w:style w:type="character" w:styleId="ListLabel718">
    <w:name w:val="ListLabel 718"/>
    <w:qFormat/>
    <w:rPr>
      <w:rFonts w:cs="Times New Roman"/>
      <w:b w:val="false"/>
      <w:i w:val="false"/>
      <w:strike w:val="false"/>
      <w:dstrike w:val="false"/>
      <w:color w:val="000000"/>
      <w:position w:val="0"/>
      <w:sz w:val="22"/>
      <w:sz w:val="22"/>
      <w:szCs w:val="22"/>
      <w:u w:val="none" w:color="000000"/>
      <w:vertAlign w:val="baseline"/>
    </w:rPr>
  </w:style>
  <w:style w:type="character" w:styleId="ListLabel719">
    <w:name w:val="ListLabel 719"/>
    <w:qFormat/>
    <w:rPr>
      <w:rFonts w:cs="Times New Roman"/>
      <w:b w:val="false"/>
      <w:i w:val="false"/>
      <w:strike w:val="false"/>
      <w:dstrike w:val="false"/>
      <w:color w:val="000000"/>
      <w:position w:val="0"/>
      <w:sz w:val="22"/>
      <w:sz w:val="22"/>
      <w:szCs w:val="22"/>
      <w:u w:val="none" w:color="000000"/>
      <w:vertAlign w:val="baseline"/>
    </w:rPr>
  </w:style>
  <w:style w:type="character" w:styleId="ListLabel720">
    <w:name w:val="ListLabel 720"/>
    <w:qFormat/>
    <w:rPr>
      <w:rFonts w:cs="Times New Roman"/>
      <w:b w:val="false"/>
      <w:i w:val="false"/>
      <w:strike w:val="false"/>
      <w:dstrike w:val="false"/>
      <w:color w:val="000000"/>
      <w:position w:val="0"/>
      <w:sz w:val="22"/>
      <w:sz w:val="22"/>
      <w:szCs w:val="22"/>
      <w:u w:val="none" w:color="000000"/>
      <w:vertAlign w:val="baseline"/>
    </w:rPr>
  </w:style>
  <w:style w:type="character" w:styleId="ListLabel721">
    <w:name w:val="ListLabel 72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22">
    <w:name w:val="ListLabel 72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23">
    <w:name w:val="ListLabel 72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24">
    <w:name w:val="ListLabel 72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25">
    <w:name w:val="ListLabel 72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26">
    <w:name w:val="ListLabel 72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27">
    <w:name w:val="ListLabel 72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28">
    <w:name w:val="ListLabel 72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29">
    <w:name w:val="ListLabel 72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30">
    <w:name w:val="ListLabel 730"/>
    <w:qFormat/>
    <w:rPr>
      <w:rFonts w:cs="Times New Roman"/>
      <w:b w:val="false"/>
      <w:i w:val="false"/>
      <w:strike w:val="false"/>
      <w:dstrike w:val="false"/>
      <w:color w:val="000000"/>
      <w:position w:val="0"/>
      <w:sz w:val="22"/>
      <w:sz w:val="22"/>
      <w:szCs w:val="22"/>
      <w:u w:val="none" w:color="000000"/>
      <w:vertAlign w:val="baseline"/>
    </w:rPr>
  </w:style>
  <w:style w:type="character" w:styleId="ListLabel731">
    <w:name w:val="ListLabel 731"/>
    <w:qFormat/>
    <w:rPr>
      <w:rFonts w:cs="Times New Roman"/>
      <w:b w:val="false"/>
      <w:i w:val="false"/>
      <w:strike w:val="false"/>
      <w:dstrike w:val="false"/>
      <w:color w:val="000000"/>
      <w:position w:val="0"/>
      <w:sz w:val="22"/>
      <w:sz w:val="22"/>
      <w:szCs w:val="22"/>
      <w:u w:val="none" w:color="000000"/>
      <w:vertAlign w:val="baseline"/>
    </w:rPr>
  </w:style>
  <w:style w:type="character" w:styleId="ListLabel732">
    <w:name w:val="ListLabel 732"/>
    <w:qFormat/>
    <w:rPr>
      <w:rFonts w:cs="Times New Roman"/>
      <w:b w:val="false"/>
      <w:i w:val="false"/>
      <w:strike w:val="false"/>
      <w:dstrike w:val="false"/>
      <w:color w:val="000000"/>
      <w:position w:val="0"/>
      <w:sz w:val="22"/>
      <w:sz w:val="22"/>
      <w:szCs w:val="22"/>
      <w:u w:val="none" w:color="000000"/>
      <w:vertAlign w:val="baseline"/>
    </w:rPr>
  </w:style>
  <w:style w:type="character" w:styleId="ListLabel733">
    <w:name w:val="ListLabel 733"/>
    <w:qFormat/>
    <w:rPr>
      <w:rFonts w:cs="Times New Roman"/>
      <w:b w:val="false"/>
      <w:i w:val="false"/>
      <w:strike w:val="false"/>
      <w:dstrike w:val="false"/>
      <w:color w:val="000000"/>
      <w:position w:val="0"/>
      <w:sz w:val="22"/>
      <w:sz w:val="22"/>
      <w:szCs w:val="22"/>
      <w:u w:val="none" w:color="000000"/>
      <w:vertAlign w:val="baseline"/>
    </w:rPr>
  </w:style>
  <w:style w:type="character" w:styleId="ListLabel734">
    <w:name w:val="ListLabel 734"/>
    <w:qFormat/>
    <w:rPr>
      <w:rFonts w:cs="Times New Roman"/>
      <w:b w:val="false"/>
      <w:i w:val="false"/>
      <w:strike w:val="false"/>
      <w:dstrike w:val="false"/>
      <w:color w:val="000000"/>
      <w:position w:val="0"/>
      <w:sz w:val="22"/>
      <w:sz w:val="22"/>
      <w:szCs w:val="22"/>
      <w:u w:val="none" w:color="000000"/>
      <w:vertAlign w:val="baseline"/>
    </w:rPr>
  </w:style>
  <w:style w:type="character" w:styleId="ListLabel735">
    <w:name w:val="ListLabel 735"/>
    <w:qFormat/>
    <w:rPr>
      <w:rFonts w:cs="Times New Roman"/>
      <w:b w:val="false"/>
      <w:i w:val="false"/>
      <w:strike w:val="false"/>
      <w:dstrike w:val="false"/>
      <w:color w:val="000000"/>
      <w:position w:val="0"/>
      <w:sz w:val="22"/>
      <w:sz w:val="22"/>
      <w:szCs w:val="22"/>
      <w:u w:val="none" w:color="000000"/>
      <w:vertAlign w:val="baseline"/>
    </w:rPr>
  </w:style>
  <w:style w:type="character" w:styleId="ListLabel736">
    <w:name w:val="ListLabel 736"/>
    <w:qFormat/>
    <w:rPr>
      <w:rFonts w:cs="Times New Roman"/>
      <w:b w:val="false"/>
      <w:i w:val="false"/>
      <w:strike w:val="false"/>
      <w:dstrike w:val="false"/>
      <w:color w:val="000000"/>
      <w:position w:val="0"/>
      <w:sz w:val="22"/>
      <w:sz w:val="22"/>
      <w:szCs w:val="22"/>
      <w:u w:val="none" w:color="000000"/>
      <w:vertAlign w:val="baseline"/>
    </w:rPr>
  </w:style>
  <w:style w:type="character" w:styleId="ListLabel737">
    <w:name w:val="ListLabel 737"/>
    <w:qFormat/>
    <w:rPr>
      <w:rFonts w:cs="Times New Roman"/>
      <w:b w:val="false"/>
      <w:i w:val="false"/>
      <w:strike w:val="false"/>
      <w:dstrike w:val="false"/>
      <w:color w:val="000000"/>
      <w:position w:val="0"/>
      <w:sz w:val="22"/>
      <w:sz w:val="22"/>
      <w:szCs w:val="22"/>
      <w:u w:val="none" w:color="000000"/>
      <w:vertAlign w:val="baseline"/>
    </w:rPr>
  </w:style>
  <w:style w:type="character" w:styleId="ListLabel738">
    <w:name w:val="ListLabel 738"/>
    <w:qFormat/>
    <w:rPr>
      <w:rFonts w:cs="Times New Roman"/>
      <w:b w:val="false"/>
      <w:i w:val="false"/>
      <w:strike w:val="false"/>
      <w:dstrike w:val="false"/>
      <w:color w:val="000000"/>
      <w:position w:val="0"/>
      <w:sz w:val="22"/>
      <w:sz w:val="22"/>
      <w:szCs w:val="22"/>
      <w:u w:val="none" w:color="000000"/>
      <w:vertAlign w:val="baseline"/>
    </w:rPr>
  </w:style>
  <w:style w:type="character" w:styleId="ListLabel739">
    <w:name w:val="ListLabel 739"/>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40">
    <w:name w:val="ListLabel 740"/>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41">
    <w:name w:val="ListLabel 741"/>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42">
    <w:name w:val="ListLabel 742"/>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43">
    <w:name w:val="ListLabel 743"/>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44">
    <w:name w:val="ListLabel 744"/>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45">
    <w:name w:val="ListLabel 745"/>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46">
    <w:name w:val="ListLabel 746"/>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47">
    <w:name w:val="ListLabel 747"/>
    <w:qFormat/>
    <w:rPr>
      <w:rFonts w:eastAsia="Times New Roman" w:cs="Times New Roman"/>
      <w:b w:val="false"/>
      <w:i w:val="false"/>
      <w:strike w:val="false"/>
      <w:dstrike w:val="false"/>
      <w:color w:val="000000"/>
      <w:position w:val="0"/>
      <w:sz w:val="22"/>
      <w:sz w:val="22"/>
      <w:szCs w:val="22"/>
      <w:u w:val="single" w:color="000000"/>
      <w:vertAlign w:val="baseline"/>
    </w:rPr>
  </w:style>
  <w:style w:type="character" w:styleId="ListLabel748">
    <w:name w:val="ListLabel 748"/>
    <w:qFormat/>
    <w:rPr>
      <w:rFonts w:cs="Times New Roman"/>
      <w:b w:val="false"/>
      <w:i w:val="false"/>
      <w:strike w:val="false"/>
      <w:dstrike w:val="false"/>
      <w:color w:val="000000"/>
      <w:position w:val="0"/>
      <w:sz w:val="22"/>
      <w:sz w:val="22"/>
      <w:szCs w:val="22"/>
      <w:u w:val="none" w:color="000000"/>
      <w:vertAlign w:val="baseline"/>
    </w:rPr>
  </w:style>
  <w:style w:type="character" w:styleId="ListLabel749">
    <w:name w:val="ListLabel 749"/>
    <w:qFormat/>
    <w:rPr>
      <w:rFonts w:cs="Times New Roman"/>
      <w:b w:val="false"/>
      <w:i w:val="false"/>
      <w:strike w:val="false"/>
      <w:dstrike w:val="false"/>
      <w:color w:val="000000"/>
      <w:position w:val="0"/>
      <w:sz w:val="22"/>
      <w:sz w:val="22"/>
      <w:szCs w:val="22"/>
      <w:u w:val="none" w:color="000000"/>
      <w:vertAlign w:val="baseline"/>
    </w:rPr>
  </w:style>
  <w:style w:type="character" w:styleId="ListLabel750">
    <w:name w:val="ListLabel 750"/>
    <w:qFormat/>
    <w:rPr>
      <w:rFonts w:cs="Times New Roman"/>
      <w:b w:val="false"/>
      <w:i w:val="false"/>
      <w:strike w:val="false"/>
      <w:dstrike w:val="false"/>
      <w:color w:val="000000"/>
      <w:position w:val="0"/>
      <w:sz w:val="22"/>
      <w:sz w:val="22"/>
      <w:szCs w:val="22"/>
      <w:u w:val="none" w:color="000000"/>
      <w:vertAlign w:val="baseline"/>
    </w:rPr>
  </w:style>
  <w:style w:type="character" w:styleId="ListLabel751">
    <w:name w:val="ListLabel 751"/>
    <w:qFormat/>
    <w:rPr>
      <w:rFonts w:cs="Times New Roman"/>
      <w:b w:val="false"/>
      <w:i w:val="false"/>
      <w:strike w:val="false"/>
      <w:dstrike w:val="false"/>
      <w:color w:val="000000"/>
      <w:position w:val="0"/>
      <w:sz w:val="22"/>
      <w:sz w:val="22"/>
      <w:szCs w:val="22"/>
      <w:u w:val="none" w:color="000000"/>
      <w:vertAlign w:val="baseline"/>
    </w:rPr>
  </w:style>
  <w:style w:type="character" w:styleId="ListLabel752">
    <w:name w:val="ListLabel 752"/>
    <w:qFormat/>
    <w:rPr>
      <w:rFonts w:cs="Times New Roman"/>
      <w:b w:val="false"/>
      <w:i w:val="false"/>
      <w:strike w:val="false"/>
      <w:dstrike w:val="false"/>
      <w:color w:val="000000"/>
      <w:position w:val="0"/>
      <w:sz w:val="22"/>
      <w:sz w:val="22"/>
      <w:szCs w:val="22"/>
      <w:u w:val="none" w:color="000000"/>
      <w:vertAlign w:val="baseline"/>
    </w:rPr>
  </w:style>
  <w:style w:type="character" w:styleId="ListLabel753">
    <w:name w:val="ListLabel 753"/>
    <w:qFormat/>
    <w:rPr>
      <w:rFonts w:cs="Times New Roman"/>
      <w:b w:val="false"/>
      <w:i w:val="false"/>
      <w:strike w:val="false"/>
      <w:dstrike w:val="false"/>
      <w:color w:val="000000"/>
      <w:position w:val="0"/>
      <w:sz w:val="22"/>
      <w:sz w:val="22"/>
      <w:szCs w:val="22"/>
      <w:u w:val="none" w:color="000000"/>
      <w:vertAlign w:val="baseline"/>
    </w:rPr>
  </w:style>
  <w:style w:type="character" w:styleId="ListLabel754">
    <w:name w:val="ListLabel 754"/>
    <w:qFormat/>
    <w:rPr>
      <w:rFonts w:cs="Times New Roman"/>
      <w:b w:val="false"/>
      <w:i w:val="false"/>
      <w:strike w:val="false"/>
      <w:dstrike w:val="false"/>
      <w:color w:val="000000"/>
      <w:position w:val="0"/>
      <w:sz w:val="22"/>
      <w:sz w:val="22"/>
      <w:szCs w:val="22"/>
      <w:u w:val="none" w:color="000000"/>
      <w:vertAlign w:val="baseline"/>
    </w:rPr>
  </w:style>
  <w:style w:type="character" w:styleId="ListLabel755">
    <w:name w:val="ListLabel 755"/>
    <w:qFormat/>
    <w:rPr>
      <w:rFonts w:cs="Times New Roman"/>
      <w:b w:val="false"/>
      <w:i w:val="false"/>
      <w:strike w:val="false"/>
      <w:dstrike w:val="false"/>
      <w:color w:val="000000"/>
      <w:position w:val="0"/>
      <w:sz w:val="22"/>
      <w:sz w:val="22"/>
      <w:szCs w:val="22"/>
      <w:u w:val="none" w:color="000000"/>
      <w:vertAlign w:val="baseline"/>
    </w:rPr>
  </w:style>
  <w:style w:type="character" w:styleId="ListLabel756">
    <w:name w:val="ListLabel 756"/>
    <w:qFormat/>
    <w:rPr>
      <w:rFonts w:cs="Times New Roman"/>
      <w:b w:val="false"/>
      <w:i w:val="false"/>
      <w:strike w:val="false"/>
      <w:dstrike w:val="false"/>
      <w:color w:val="000000"/>
      <w:position w:val="0"/>
      <w:sz w:val="22"/>
      <w:sz w:val="22"/>
      <w:szCs w:val="22"/>
      <w:u w:val="none" w:color="000000"/>
      <w:vertAlign w:val="baseline"/>
    </w:rPr>
  </w:style>
  <w:style w:type="character" w:styleId="ListLabel757">
    <w:name w:val="ListLabel 75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58">
    <w:name w:val="ListLabel 75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59">
    <w:name w:val="ListLabel 75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60">
    <w:name w:val="ListLabel 76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61">
    <w:name w:val="ListLabel 76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62">
    <w:name w:val="ListLabel 76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63">
    <w:name w:val="ListLabel 76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64">
    <w:name w:val="ListLabel 76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65">
    <w:name w:val="ListLabel 76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66">
    <w:name w:val="ListLabel 766"/>
    <w:qFormat/>
    <w:rPr>
      <w:rFonts w:cs="Times New Roman"/>
      <w:b w:val="false"/>
      <w:i w:val="false"/>
      <w:strike w:val="false"/>
      <w:dstrike w:val="false"/>
      <w:color w:val="000000"/>
      <w:position w:val="0"/>
      <w:sz w:val="22"/>
      <w:sz w:val="22"/>
      <w:szCs w:val="22"/>
      <w:u w:val="none" w:color="000000"/>
      <w:vertAlign w:val="baseline"/>
    </w:rPr>
  </w:style>
  <w:style w:type="character" w:styleId="ListLabel767">
    <w:name w:val="ListLabel 767"/>
    <w:qFormat/>
    <w:rPr>
      <w:rFonts w:cs="Times New Roman"/>
      <w:b w:val="false"/>
      <w:i w:val="false"/>
      <w:strike w:val="false"/>
      <w:dstrike w:val="false"/>
      <w:color w:val="000000"/>
      <w:position w:val="0"/>
      <w:sz w:val="22"/>
      <w:sz w:val="22"/>
      <w:szCs w:val="22"/>
      <w:u w:val="none" w:color="000000"/>
      <w:vertAlign w:val="baseline"/>
    </w:rPr>
  </w:style>
  <w:style w:type="character" w:styleId="ListLabel768">
    <w:name w:val="ListLabel 768"/>
    <w:qFormat/>
    <w:rPr>
      <w:rFonts w:cs="Times New Roman"/>
      <w:b w:val="false"/>
      <w:i w:val="false"/>
      <w:strike w:val="false"/>
      <w:dstrike w:val="false"/>
      <w:color w:val="000000"/>
      <w:position w:val="0"/>
      <w:sz w:val="22"/>
      <w:sz w:val="22"/>
      <w:szCs w:val="22"/>
      <w:u w:val="none" w:color="000000"/>
      <w:vertAlign w:val="baseline"/>
    </w:rPr>
  </w:style>
  <w:style w:type="character" w:styleId="ListLabel769">
    <w:name w:val="ListLabel 769"/>
    <w:qFormat/>
    <w:rPr>
      <w:rFonts w:cs="Times New Roman"/>
      <w:b w:val="false"/>
      <w:i w:val="false"/>
      <w:strike w:val="false"/>
      <w:dstrike w:val="false"/>
      <w:color w:val="000000"/>
      <w:position w:val="0"/>
      <w:sz w:val="22"/>
      <w:sz w:val="22"/>
      <w:szCs w:val="22"/>
      <w:u w:val="none" w:color="000000"/>
      <w:vertAlign w:val="baseline"/>
    </w:rPr>
  </w:style>
  <w:style w:type="character" w:styleId="ListLabel770">
    <w:name w:val="ListLabel 770"/>
    <w:qFormat/>
    <w:rPr>
      <w:rFonts w:cs="Times New Roman"/>
      <w:b w:val="false"/>
      <w:i w:val="false"/>
      <w:strike w:val="false"/>
      <w:dstrike w:val="false"/>
      <w:color w:val="000000"/>
      <w:position w:val="0"/>
      <w:sz w:val="22"/>
      <w:sz w:val="22"/>
      <w:szCs w:val="22"/>
      <w:u w:val="none" w:color="000000"/>
      <w:vertAlign w:val="baseline"/>
    </w:rPr>
  </w:style>
  <w:style w:type="character" w:styleId="ListLabel771">
    <w:name w:val="ListLabel 771"/>
    <w:qFormat/>
    <w:rPr>
      <w:rFonts w:cs="Times New Roman"/>
      <w:b w:val="false"/>
      <w:i w:val="false"/>
      <w:strike w:val="false"/>
      <w:dstrike w:val="false"/>
      <w:color w:val="000000"/>
      <w:position w:val="0"/>
      <w:sz w:val="22"/>
      <w:sz w:val="22"/>
      <w:szCs w:val="22"/>
      <w:u w:val="none" w:color="000000"/>
      <w:vertAlign w:val="baseline"/>
    </w:rPr>
  </w:style>
  <w:style w:type="character" w:styleId="ListLabel772">
    <w:name w:val="ListLabel 772"/>
    <w:qFormat/>
    <w:rPr>
      <w:rFonts w:cs="Times New Roman"/>
      <w:b w:val="false"/>
      <w:i w:val="false"/>
      <w:strike w:val="false"/>
      <w:dstrike w:val="false"/>
      <w:color w:val="000000"/>
      <w:position w:val="0"/>
      <w:sz w:val="22"/>
      <w:sz w:val="22"/>
      <w:szCs w:val="22"/>
      <w:u w:val="none" w:color="000000"/>
      <w:vertAlign w:val="baseline"/>
    </w:rPr>
  </w:style>
  <w:style w:type="character" w:styleId="ListLabel773">
    <w:name w:val="ListLabel 773"/>
    <w:qFormat/>
    <w:rPr>
      <w:rFonts w:cs="Times New Roman"/>
      <w:b w:val="false"/>
      <w:i w:val="false"/>
      <w:strike w:val="false"/>
      <w:dstrike w:val="false"/>
      <w:color w:val="000000"/>
      <w:position w:val="0"/>
      <w:sz w:val="22"/>
      <w:sz w:val="22"/>
      <w:szCs w:val="22"/>
      <w:u w:val="none" w:color="000000"/>
      <w:vertAlign w:val="baseline"/>
    </w:rPr>
  </w:style>
  <w:style w:type="character" w:styleId="ListLabel774">
    <w:name w:val="ListLabel 774"/>
    <w:qFormat/>
    <w:rPr>
      <w:rFonts w:cs="Times New Roman"/>
      <w:b w:val="false"/>
      <w:i w:val="false"/>
      <w:strike w:val="false"/>
      <w:dstrike w:val="false"/>
      <w:color w:val="000000"/>
      <w:position w:val="0"/>
      <w:sz w:val="22"/>
      <w:sz w:val="22"/>
      <w:szCs w:val="22"/>
      <w:u w:val="none" w:color="000000"/>
      <w:vertAlign w:val="baseline"/>
    </w:rPr>
  </w:style>
  <w:style w:type="character" w:styleId="ListLabel775">
    <w:name w:val="ListLabel 77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76">
    <w:name w:val="ListLabel 77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77">
    <w:name w:val="ListLabel 77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78">
    <w:name w:val="ListLabel 77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79">
    <w:name w:val="ListLabel 77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80">
    <w:name w:val="ListLabel 78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81">
    <w:name w:val="ListLabel 78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82">
    <w:name w:val="ListLabel 78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83">
    <w:name w:val="ListLabel 78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84">
    <w:name w:val="ListLabel 784"/>
    <w:qFormat/>
    <w:rPr>
      <w:rFonts w:cs="Times New Roman"/>
      <w:b w:val="false"/>
      <w:i w:val="false"/>
      <w:strike w:val="false"/>
      <w:dstrike w:val="false"/>
      <w:color w:val="000000"/>
      <w:position w:val="0"/>
      <w:sz w:val="22"/>
      <w:sz w:val="22"/>
      <w:szCs w:val="22"/>
      <w:u w:val="none" w:color="000000"/>
      <w:vertAlign w:val="baseline"/>
    </w:rPr>
  </w:style>
  <w:style w:type="character" w:styleId="ListLabel785">
    <w:name w:val="ListLabel 785"/>
    <w:qFormat/>
    <w:rPr>
      <w:rFonts w:cs="Times New Roman"/>
      <w:b w:val="false"/>
      <w:i w:val="false"/>
      <w:strike w:val="false"/>
      <w:dstrike w:val="false"/>
      <w:color w:val="000000"/>
      <w:position w:val="0"/>
      <w:sz w:val="22"/>
      <w:sz w:val="22"/>
      <w:szCs w:val="22"/>
      <w:u w:val="none" w:color="000000"/>
      <w:vertAlign w:val="baseline"/>
    </w:rPr>
  </w:style>
  <w:style w:type="character" w:styleId="ListLabel786">
    <w:name w:val="ListLabel 786"/>
    <w:qFormat/>
    <w:rPr>
      <w:rFonts w:cs="Times New Roman"/>
      <w:b w:val="false"/>
      <w:i w:val="false"/>
      <w:strike w:val="false"/>
      <w:dstrike w:val="false"/>
      <w:color w:val="000000"/>
      <w:position w:val="0"/>
      <w:sz w:val="22"/>
      <w:sz w:val="22"/>
      <w:szCs w:val="22"/>
      <w:u w:val="none" w:color="000000"/>
      <w:vertAlign w:val="baseline"/>
    </w:rPr>
  </w:style>
  <w:style w:type="character" w:styleId="ListLabel787">
    <w:name w:val="ListLabel 787"/>
    <w:qFormat/>
    <w:rPr>
      <w:rFonts w:cs="Times New Roman"/>
      <w:b w:val="false"/>
      <w:i w:val="false"/>
      <w:strike w:val="false"/>
      <w:dstrike w:val="false"/>
      <w:color w:val="000000"/>
      <w:position w:val="0"/>
      <w:sz w:val="22"/>
      <w:sz w:val="22"/>
      <w:szCs w:val="22"/>
      <w:u w:val="none" w:color="000000"/>
      <w:vertAlign w:val="baseline"/>
    </w:rPr>
  </w:style>
  <w:style w:type="character" w:styleId="ListLabel788">
    <w:name w:val="ListLabel 788"/>
    <w:qFormat/>
    <w:rPr>
      <w:rFonts w:cs="Times New Roman"/>
      <w:b w:val="false"/>
      <w:i w:val="false"/>
      <w:strike w:val="false"/>
      <w:dstrike w:val="false"/>
      <w:color w:val="000000"/>
      <w:position w:val="0"/>
      <w:sz w:val="22"/>
      <w:sz w:val="22"/>
      <w:szCs w:val="22"/>
      <w:u w:val="none" w:color="000000"/>
      <w:vertAlign w:val="baseline"/>
    </w:rPr>
  </w:style>
  <w:style w:type="character" w:styleId="ListLabel789">
    <w:name w:val="ListLabel 789"/>
    <w:qFormat/>
    <w:rPr>
      <w:rFonts w:cs="Times New Roman"/>
      <w:b w:val="false"/>
      <w:i w:val="false"/>
      <w:strike w:val="false"/>
      <w:dstrike w:val="false"/>
      <w:color w:val="000000"/>
      <w:position w:val="0"/>
      <w:sz w:val="22"/>
      <w:sz w:val="22"/>
      <w:szCs w:val="22"/>
      <w:u w:val="none" w:color="000000"/>
      <w:vertAlign w:val="baseline"/>
    </w:rPr>
  </w:style>
  <w:style w:type="character" w:styleId="ListLabel790">
    <w:name w:val="ListLabel 790"/>
    <w:qFormat/>
    <w:rPr>
      <w:rFonts w:cs="Times New Roman"/>
      <w:b w:val="false"/>
      <w:i w:val="false"/>
      <w:strike w:val="false"/>
      <w:dstrike w:val="false"/>
      <w:color w:val="000000"/>
      <w:position w:val="0"/>
      <w:sz w:val="22"/>
      <w:sz w:val="22"/>
      <w:szCs w:val="22"/>
      <w:u w:val="none" w:color="000000"/>
      <w:vertAlign w:val="baseline"/>
    </w:rPr>
  </w:style>
  <w:style w:type="character" w:styleId="ListLabel791">
    <w:name w:val="ListLabel 791"/>
    <w:qFormat/>
    <w:rPr>
      <w:rFonts w:cs="Times New Roman"/>
      <w:b w:val="false"/>
      <w:i w:val="false"/>
      <w:strike w:val="false"/>
      <w:dstrike w:val="false"/>
      <w:color w:val="000000"/>
      <w:position w:val="0"/>
      <w:sz w:val="22"/>
      <w:sz w:val="22"/>
      <w:szCs w:val="22"/>
      <w:u w:val="none" w:color="000000"/>
      <w:vertAlign w:val="baseline"/>
    </w:rPr>
  </w:style>
  <w:style w:type="character" w:styleId="ListLabel792">
    <w:name w:val="ListLabel 792"/>
    <w:qFormat/>
    <w:rPr>
      <w:rFonts w:cs="Times New Roman"/>
      <w:b w:val="false"/>
      <w:i w:val="false"/>
      <w:strike w:val="false"/>
      <w:dstrike w:val="false"/>
      <w:color w:val="000000"/>
      <w:position w:val="0"/>
      <w:sz w:val="22"/>
      <w:sz w:val="22"/>
      <w:szCs w:val="22"/>
      <w:u w:val="none" w:color="000000"/>
      <w:vertAlign w:val="baseline"/>
    </w:rPr>
  </w:style>
  <w:style w:type="character" w:styleId="ListLabel793">
    <w:name w:val="ListLabel 79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94">
    <w:name w:val="ListLabel 79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95">
    <w:name w:val="ListLabel 79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96">
    <w:name w:val="ListLabel 79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97">
    <w:name w:val="ListLabel 79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98">
    <w:name w:val="ListLabel 79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799">
    <w:name w:val="ListLabel 79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00">
    <w:name w:val="ListLabel 80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01">
    <w:name w:val="ListLabel 80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02">
    <w:name w:val="ListLabel 80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03">
    <w:name w:val="ListLabel 80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04">
    <w:name w:val="ListLabel 80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05">
    <w:name w:val="ListLabel 80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06">
    <w:name w:val="ListLabel 80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07">
    <w:name w:val="ListLabel 80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08">
    <w:name w:val="ListLabel 80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09">
    <w:name w:val="ListLabel 80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10">
    <w:name w:val="ListLabel 81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11">
    <w:name w:val="ListLabel 811"/>
    <w:qFormat/>
    <w:rPr>
      <w:rFonts w:cs="Times New Roman"/>
      <w:b w:val="false"/>
      <w:i w:val="false"/>
      <w:strike w:val="false"/>
      <w:dstrike w:val="false"/>
      <w:color w:val="000000"/>
      <w:position w:val="0"/>
      <w:sz w:val="22"/>
      <w:sz w:val="22"/>
      <w:szCs w:val="22"/>
      <w:u w:val="none" w:color="000000"/>
      <w:vertAlign w:val="baseline"/>
    </w:rPr>
  </w:style>
  <w:style w:type="character" w:styleId="ListLabel812">
    <w:name w:val="ListLabel 812"/>
    <w:qFormat/>
    <w:rPr>
      <w:rFonts w:cs="Times New Roman"/>
      <w:b w:val="false"/>
      <w:i w:val="false"/>
      <w:strike w:val="false"/>
      <w:dstrike w:val="false"/>
      <w:color w:val="000000"/>
      <w:position w:val="0"/>
      <w:sz w:val="22"/>
      <w:sz w:val="22"/>
      <w:szCs w:val="22"/>
      <w:u w:val="none" w:color="000000"/>
      <w:vertAlign w:val="baseline"/>
    </w:rPr>
  </w:style>
  <w:style w:type="character" w:styleId="ListLabel813">
    <w:name w:val="ListLabel 813"/>
    <w:qFormat/>
    <w:rPr>
      <w:rFonts w:cs="Times New Roman"/>
      <w:b w:val="false"/>
      <w:i w:val="false"/>
      <w:strike w:val="false"/>
      <w:dstrike w:val="false"/>
      <w:color w:val="000000"/>
      <w:position w:val="0"/>
      <w:sz w:val="22"/>
      <w:sz w:val="22"/>
      <w:szCs w:val="22"/>
      <w:u w:val="none" w:color="000000"/>
      <w:vertAlign w:val="baseline"/>
    </w:rPr>
  </w:style>
  <w:style w:type="character" w:styleId="ListLabel814">
    <w:name w:val="ListLabel 814"/>
    <w:qFormat/>
    <w:rPr>
      <w:rFonts w:cs="Times New Roman"/>
      <w:b w:val="false"/>
      <w:i w:val="false"/>
      <w:strike w:val="false"/>
      <w:dstrike w:val="false"/>
      <w:color w:val="000000"/>
      <w:position w:val="0"/>
      <w:sz w:val="22"/>
      <w:sz w:val="22"/>
      <w:szCs w:val="22"/>
      <w:u w:val="none" w:color="000000"/>
      <w:vertAlign w:val="baseline"/>
    </w:rPr>
  </w:style>
  <w:style w:type="character" w:styleId="ListLabel815">
    <w:name w:val="ListLabel 815"/>
    <w:qFormat/>
    <w:rPr>
      <w:rFonts w:cs="Times New Roman"/>
      <w:b w:val="false"/>
      <w:i w:val="false"/>
      <w:strike w:val="false"/>
      <w:dstrike w:val="false"/>
      <w:color w:val="000000"/>
      <w:position w:val="0"/>
      <w:sz w:val="22"/>
      <w:sz w:val="22"/>
      <w:szCs w:val="22"/>
      <w:u w:val="none" w:color="000000"/>
      <w:vertAlign w:val="baseline"/>
    </w:rPr>
  </w:style>
  <w:style w:type="character" w:styleId="ListLabel816">
    <w:name w:val="ListLabel 816"/>
    <w:qFormat/>
    <w:rPr>
      <w:rFonts w:cs="Times New Roman"/>
      <w:b w:val="false"/>
      <w:i w:val="false"/>
      <w:strike w:val="false"/>
      <w:dstrike w:val="false"/>
      <w:color w:val="000000"/>
      <w:position w:val="0"/>
      <w:sz w:val="22"/>
      <w:sz w:val="22"/>
      <w:szCs w:val="22"/>
      <w:u w:val="none" w:color="000000"/>
      <w:vertAlign w:val="baseline"/>
    </w:rPr>
  </w:style>
  <w:style w:type="character" w:styleId="ListLabel817">
    <w:name w:val="ListLabel 817"/>
    <w:qFormat/>
    <w:rPr>
      <w:rFonts w:cs="Times New Roman"/>
      <w:b w:val="false"/>
      <w:i w:val="false"/>
      <w:strike w:val="false"/>
      <w:dstrike w:val="false"/>
      <w:color w:val="000000"/>
      <w:position w:val="0"/>
      <w:sz w:val="22"/>
      <w:sz w:val="22"/>
      <w:szCs w:val="22"/>
      <w:u w:val="none" w:color="000000"/>
      <w:vertAlign w:val="baseline"/>
    </w:rPr>
  </w:style>
  <w:style w:type="character" w:styleId="ListLabel818">
    <w:name w:val="ListLabel 818"/>
    <w:qFormat/>
    <w:rPr>
      <w:rFonts w:cs="Times New Roman"/>
      <w:b w:val="false"/>
      <w:i w:val="false"/>
      <w:strike w:val="false"/>
      <w:dstrike w:val="false"/>
      <w:color w:val="000000"/>
      <w:position w:val="0"/>
      <w:sz w:val="22"/>
      <w:sz w:val="22"/>
      <w:szCs w:val="22"/>
      <w:u w:val="none" w:color="000000"/>
      <w:vertAlign w:val="baseline"/>
    </w:rPr>
  </w:style>
  <w:style w:type="character" w:styleId="ListLabel819">
    <w:name w:val="ListLabel 819"/>
    <w:qFormat/>
    <w:rPr>
      <w:rFonts w:cs="Times New Roman"/>
      <w:b w:val="false"/>
      <w:i w:val="false"/>
      <w:strike w:val="false"/>
      <w:dstrike w:val="false"/>
      <w:color w:val="000000"/>
      <w:position w:val="0"/>
      <w:sz w:val="22"/>
      <w:sz w:val="22"/>
      <w:szCs w:val="22"/>
      <w:u w:val="none" w:color="000000"/>
      <w:vertAlign w:val="baseline"/>
    </w:rPr>
  </w:style>
  <w:style w:type="character" w:styleId="ListLabel820">
    <w:name w:val="ListLabel 82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21">
    <w:name w:val="ListLabel 82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22">
    <w:name w:val="ListLabel 82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23">
    <w:name w:val="ListLabel 82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24">
    <w:name w:val="ListLabel 82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25">
    <w:name w:val="ListLabel 82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26">
    <w:name w:val="ListLabel 82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27">
    <w:name w:val="ListLabel 82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28">
    <w:name w:val="ListLabel 828"/>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29">
    <w:name w:val="ListLabel 829"/>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30">
    <w:name w:val="ListLabel 830"/>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31">
    <w:name w:val="ListLabel 831"/>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32">
    <w:name w:val="ListLabel 832"/>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33">
    <w:name w:val="ListLabel 833"/>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34">
    <w:name w:val="ListLabel 834"/>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35">
    <w:name w:val="ListLabel 835"/>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36">
    <w:name w:val="ListLabel 836"/>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37">
    <w:name w:val="ListLabel 837"/>
    <w:qFormat/>
    <w:rPr>
      <w:rFonts w:eastAsia="Times New Roman" w:cs="Times New Roman"/>
      <w:b w:val="false"/>
      <w:i w:val="false"/>
      <w:strike w:val="false"/>
      <w:dstrike w:val="false"/>
      <w:color w:val="000000"/>
      <w:position w:val="0"/>
      <w:sz w:val="22"/>
      <w:sz w:val="22"/>
      <w:szCs w:val="22"/>
      <w:u w:val="none" w:color="000000"/>
      <w:vertAlign w:val="baseline"/>
    </w:rPr>
  </w:style>
  <w:style w:type="character" w:styleId="ListLabel838">
    <w:name w:val="ListLabel 838"/>
    <w:qFormat/>
    <w:rPr>
      <w:rFonts w:cs="Times New Roman"/>
      <w:b w:val="false"/>
      <w:i w:val="false"/>
      <w:strike w:val="false"/>
      <w:dstrike w:val="false"/>
      <w:color w:val="000000"/>
      <w:position w:val="0"/>
      <w:sz w:val="22"/>
      <w:sz w:val="22"/>
      <w:szCs w:val="22"/>
      <w:u w:val="none" w:color="000000"/>
      <w:vertAlign w:val="baseline"/>
    </w:rPr>
  </w:style>
  <w:style w:type="character" w:styleId="ListLabel839">
    <w:name w:val="ListLabel 839"/>
    <w:qFormat/>
    <w:rPr>
      <w:rFonts w:cs="Times New Roman"/>
      <w:b w:val="false"/>
      <w:i w:val="false"/>
      <w:strike w:val="false"/>
      <w:dstrike w:val="false"/>
      <w:color w:val="000000"/>
      <w:position w:val="0"/>
      <w:sz w:val="22"/>
      <w:sz w:val="22"/>
      <w:szCs w:val="22"/>
      <w:u w:val="none" w:color="000000"/>
      <w:vertAlign w:val="baseline"/>
    </w:rPr>
  </w:style>
  <w:style w:type="character" w:styleId="ListLabel840">
    <w:name w:val="ListLabel 840"/>
    <w:qFormat/>
    <w:rPr>
      <w:rFonts w:cs="Times New Roman"/>
      <w:b w:val="false"/>
      <w:i w:val="false"/>
      <w:strike w:val="false"/>
      <w:dstrike w:val="false"/>
      <w:color w:val="000000"/>
      <w:position w:val="0"/>
      <w:sz w:val="22"/>
      <w:sz w:val="22"/>
      <w:szCs w:val="22"/>
      <w:u w:val="none" w:color="000000"/>
      <w:vertAlign w:val="baseline"/>
    </w:rPr>
  </w:style>
  <w:style w:type="character" w:styleId="ListLabel841">
    <w:name w:val="ListLabel 841"/>
    <w:qFormat/>
    <w:rPr>
      <w:rFonts w:cs="Times New Roman"/>
      <w:b w:val="false"/>
      <w:i w:val="false"/>
      <w:strike w:val="false"/>
      <w:dstrike w:val="false"/>
      <w:color w:val="000000"/>
      <w:position w:val="0"/>
      <w:sz w:val="22"/>
      <w:sz w:val="22"/>
      <w:szCs w:val="22"/>
      <w:u w:val="none" w:color="000000"/>
      <w:vertAlign w:val="baseline"/>
    </w:rPr>
  </w:style>
  <w:style w:type="character" w:styleId="ListLabel842">
    <w:name w:val="ListLabel 842"/>
    <w:qFormat/>
    <w:rPr>
      <w:rFonts w:cs="Times New Roman"/>
      <w:b w:val="false"/>
      <w:i w:val="false"/>
      <w:strike w:val="false"/>
      <w:dstrike w:val="false"/>
      <w:color w:val="000000"/>
      <w:position w:val="0"/>
      <w:sz w:val="22"/>
      <w:sz w:val="22"/>
      <w:szCs w:val="22"/>
      <w:u w:val="none" w:color="000000"/>
      <w:vertAlign w:val="baseline"/>
    </w:rPr>
  </w:style>
  <w:style w:type="character" w:styleId="ListLabel843">
    <w:name w:val="ListLabel 843"/>
    <w:qFormat/>
    <w:rPr>
      <w:rFonts w:cs="Times New Roman"/>
      <w:b w:val="false"/>
      <w:i w:val="false"/>
      <w:strike w:val="false"/>
      <w:dstrike w:val="false"/>
      <w:color w:val="000000"/>
      <w:position w:val="0"/>
      <w:sz w:val="22"/>
      <w:sz w:val="22"/>
      <w:szCs w:val="22"/>
      <w:u w:val="none" w:color="000000"/>
      <w:vertAlign w:val="baseline"/>
    </w:rPr>
  </w:style>
  <w:style w:type="character" w:styleId="ListLabel844">
    <w:name w:val="ListLabel 844"/>
    <w:qFormat/>
    <w:rPr>
      <w:rFonts w:cs="Times New Roman"/>
      <w:b w:val="false"/>
      <w:i w:val="false"/>
      <w:strike w:val="false"/>
      <w:dstrike w:val="false"/>
      <w:color w:val="000000"/>
      <w:position w:val="0"/>
      <w:sz w:val="22"/>
      <w:sz w:val="22"/>
      <w:szCs w:val="22"/>
      <w:u w:val="none" w:color="000000"/>
      <w:vertAlign w:val="baseline"/>
    </w:rPr>
  </w:style>
  <w:style w:type="character" w:styleId="ListLabel845">
    <w:name w:val="ListLabel 845"/>
    <w:qFormat/>
    <w:rPr>
      <w:rFonts w:cs="Times New Roman"/>
      <w:b w:val="false"/>
      <w:i w:val="false"/>
      <w:strike w:val="false"/>
      <w:dstrike w:val="false"/>
      <w:color w:val="000000"/>
      <w:position w:val="0"/>
      <w:sz w:val="22"/>
      <w:sz w:val="22"/>
      <w:szCs w:val="22"/>
      <w:u w:val="none" w:color="000000"/>
      <w:vertAlign w:val="baseline"/>
    </w:rPr>
  </w:style>
  <w:style w:type="character" w:styleId="ListLabel846">
    <w:name w:val="ListLabel 846"/>
    <w:qFormat/>
    <w:rPr>
      <w:rFonts w:cs="Times New Roman"/>
      <w:b w:val="false"/>
      <w:i w:val="false"/>
      <w:strike w:val="false"/>
      <w:dstrike w:val="false"/>
      <w:color w:val="000000"/>
      <w:position w:val="0"/>
      <w:sz w:val="22"/>
      <w:sz w:val="22"/>
      <w:szCs w:val="22"/>
      <w:u w:val="none" w:color="000000"/>
      <w:vertAlign w:val="baseline"/>
    </w:rPr>
  </w:style>
  <w:style w:type="character" w:styleId="ListLabel847">
    <w:name w:val="ListLabel 847"/>
    <w:qFormat/>
    <w:rPr>
      <w:rFonts w:cs="Times New Roman"/>
      <w:b w:val="false"/>
      <w:i w:val="false"/>
      <w:strike w:val="false"/>
      <w:dstrike w:val="false"/>
      <w:color w:val="000000"/>
      <w:position w:val="0"/>
      <w:sz w:val="22"/>
      <w:sz w:val="22"/>
      <w:szCs w:val="22"/>
      <w:u w:val="none" w:color="000000"/>
      <w:vertAlign w:val="baseline"/>
    </w:rPr>
  </w:style>
  <w:style w:type="character" w:styleId="ListLabel848">
    <w:name w:val="ListLabel 848"/>
    <w:qFormat/>
    <w:rPr>
      <w:rFonts w:cs="Times New Roman"/>
      <w:b w:val="false"/>
      <w:i w:val="false"/>
      <w:strike w:val="false"/>
      <w:dstrike w:val="false"/>
      <w:color w:val="000000"/>
      <w:position w:val="0"/>
      <w:sz w:val="22"/>
      <w:sz w:val="22"/>
      <w:szCs w:val="22"/>
      <w:u w:val="none" w:color="000000"/>
      <w:vertAlign w:val="baseline"/>
    </w:rPr>
  </w:style>
  <w:style w:type="character" w:styleId="ListLabel849">
    <w:name w:val="ListLabel 849"/>
    <w:qFormat/>
    <w:rPr>
      <w:rFonts w:cs="Times New Roman"/>
      <w:b w:val="false"/>
      <w:i w:val="false"/>
      <w:strike w:val="false"/>
      <w:dstrike w:val="false"/>
      <w:color w:val="000000"/>
      <w:position w:val="0"/>
      <w:sz w:val="22"/>
      <w:sz w:val="22"/>
      <w:szCs w:val="22"/>
      <w:u w:val="none" w:color="000000"/>
      <w:vertAlign w:val="baseline"/>
    </w:rPr>
  </w:style>
  <w:style w:type="character" w:styleId="ListLabel850">
    <w:name w:val="ListLabel 850"/>
    <w:qFormat/>
    <w:rPr>
      <w:rFonts w:cs="Times New Roman"/>
      <w:b w:val="false"/>
      <w:i w:val="false"/>
      <w:strike w:val="false"/>
      <w:dstrike w:val="false"/>
      <w:color w:val="000000"/>
      <w:position w:val="0"/>
      <w:sz w:val="22"/>
      <w:sz w:val="22"/>
      <w:szCs w:val="22"/>
      <w:u w:val="none" w:color="000000"/>
      <w:vertAlign w:val="baseline"/>
    </w:rPr>
  </w:style>
  <w:style w:type="character" w:styleId="ListLabel851">
    <w:name w:val="ListLabel 851"/>
    <w:qFormat/>
    <w:rPr>
      <w:rFonts w:cs="Times New Roman"/>
      <w:b w:val="false"/>
      <w:i w:val="false"/>
      <w:strike w:val="false"/>
      <w:dstrike w:val="false"/>
      <w:color w:val="000000"/>
      <w:position w:val="0"/>
      <w:sz w:val="22"/>
      <w:sz w:val="22"/>
      <w:szCs w:val="22"/>
      <w:u w:val="none" w:color="000000"/>
      <w:vertAlign w:val="baseline"/>
    </w:rPr>
  </w:style>
  <w:style w:type="character" w:styleId="ListLabel852">
    <w:name w:val="ListLabel 852"/>
    <w:qFormat/>
    <w:rPr>
      <w:rFonts w:cs="Times New Roman"/>
      <w:b w:val="false"/>
      <w:i w:val="false"/>
      <w:strike w:val="false"/>
      <w:dstrike w:val="false"/>
      <w:color w:val="000000"/>
      <w:position w:val="0"/>
      <w:sz w:val="22"/>
      <w:sz w:val="22"/>
      <w:szCs w:val="22"/>
      <w:u w:val="none" w:color="000000"/>
      <w:vertAlign w:val="baseline"/>
    </w:rPr>
  </w:style>
  <w:style w:type="character" w:styleId="ListLabel853">
    <w:name w:val="ListLabel 853"/>
    <w:qFormat/>
    <w:rPr>
      <w:rFonts w:cs="Times New Roman"/>
      <w:b w:val="false"/>
      <w:i w:val="false"/>
      <w:strike w:val="false"/>
      <w:dstrike w:val="false"/>
      <w:color w:val="000000"/>
      <w:position w:val="0"/>
      <w:sz w:val="22"/>
      <w:sz w:val="22"/>
      <w:szCs w:val="22"/>
      <w:u w:val="none" w:color="000000"/>
      <w:vertAlign w:val="baseline"/>
    </w:rPr>
  </w:style>
  <w:style w:type="character" w:styleId="ListLabel854">
    <w:name w:val="ListLabel 854"/>
    <w:qFormat/>
    <w:rPr>
      <w:rFonts w:cs="Times New Roman"/>
      <w:b w:val="false"/>
      <w:i w:val="false"/>
      <w:strike w:val="false"/>
      <w:dstrike w:val="false"/>
      <w:color w:val="000000"/>
      <w:position w:val="0"/>
      <w:sz w:val="22"/>
      <w:sz w:val="22"/>
      <w:szCs w:val="22"/>
      <w:u w:val="none" w:color="000000"/>
      <w:vertAlign w:val="baseline"/>
    </w:rPr>
  </w:style>
  <w:style w:type="character" w:styleId="ListLabel855">
    <w:name w:val="ListLabel 855"/>
    <w:qFormat/>
    <w:rPr>
      <w:rFonts w:cs="Times New Roman"/>
      <w:b w:val="false"/>
      <w:i w:val="false"/>
      <w:strike w:val="false"/>
      <w:dstrike w:val="false"/>
      <w:color w:val="000000"/>
      <w:position w:val="0"/>
      <w:sz w:val="22"/>
      <w:sz w:val="22"/>
      <w:szCs w:val="22"/>
      <w:u w:val="none" w:color="000000"/>
      <w:vertAlign w:val="baseline"/>
    </w:rPr>
  </w:style>
  <w:style w:type="character" w:styleId="ListLabel856">
    <w:name w:val="ListLabel 856"/>
    <w:qFormat/>
    <w:rPr>
      <w:rFonts w:cs="Times New Roman"/>
      <w:b w:val="false"/>
      <w:i w:val="false"/>
      <w:strike w:val="false"/>
      <w:dstrike w:val="false"/>
      <w:color w:val="000000"/>
      <w:position w:val="0"/>
      <w:sz w:val="22"/>
      <w:sz w:val="22"/>
      <w:szCs w:val="22"/>
      <w:u w:val="none" w:color="000000"/>
      <w:vertAlign w:val="baseline"/>
    </w:rPr>
  </w:style>
  <w:style w:type="character" w:styleId="ListLabel857">
    <w:name w:val="ListLabel 857"/>
    <w:qFormat/>
    <w:rPr>
      <w:rFonts w:cs="Times New Roman"/>
      <w:b w:val="false"/>
      <w:i w:val="false"/>
      <w:strike w:val="false"/>
      <w:dstrike w:val="false"/>
      <w:color w:val="000000"/>
      <w:position w:val="0"/>
      <w:sz w:val="22"/>
      <w:sz w:val="22"/>
      <w:szCs w:val="22"/>
      <w:u w:val="none" w:color="000000"/>
      <w:vertAlign w:val="baseline"/>
    </w:rPr>
  </w:style>
  <w:style w:type="character" w:styleId="ListLabel858">
    <w:name w:val="ListLabel 858"/>
    <w:qFormat/>
    <w:rPr>
      <w:rFonts w:cs="Times New Roman"/>
      <w:b w:val="false"/>
      <w:i w:val="false"/>
      <w:strike w:val="false"/>
      <w:dstrike w:val="false"/>
      <w:color w:val="000000"/>
      <w:position w:val="0"/>
      <w:sz w:val="22"/>
      <w:sz w:val="22"/>
      <w:szCs w:val="22"/>
      <w:u w:val="none" w:color="000000"/>
      <w:vertAlign w:val="baseline"/>
    </w:rPr>
  </w:style>
  <w:style w:type="character" w:styleId="ListLabel859">
    <w:name w:val="ListLabel 859"/>
    <w:qFormat/>
    <w:rPr>
      <w:rFonts w:cs="Times New Roman"/>
      <w:b w:val="false"/>
      <w:i w:val="false"/>
      <w:strike w:val="false"/>
      <w:dstrike w:val="false"/>
      <w:color w:val="000000"/>
      <w:position w:val="0"/>
      <w:sz w:val="22"/>
      <w:sz w:val="22"/>
      <w:szCs w:val="22"/>
      <w:u w:val="none" w:color="000000"/>
      <w:vertAlign w:val="baseline"/>
    </w:rPr>
  </w:style>
  <w:style w:type="character" w:styleId="ListLabel860">
    <w:name w:val="ListLabel 860"/>
    <w:qFormat/>
    <w:rPr>
      <w:rFonts w:cs="Times New Roman"/>
      <w:b w:val="false"/>
      <w:i w:val="false"/>
      <w:strike w:val="false"/>
      <w:dstrike w:val="false"/>
      <w:color w:val="000000"/>
      <w:position w:val="0"/>
      <w:sz w:val="22"/>
      <w:sz w:val="22"/>
      <w:szCs w:val="22"/>
      <w:u w:val="none" w:color="000000"/>
      <w:vertAlign w:val="baseline"/>
    </w:rPr>
  </w:style>
  <w:style w:type="character" w:styleId="ListLabel861">
    <w:name w:val="ListLabel 861"/>
    <w:qFormat/>
    <w:rPr>
      <w:rFonts w:cs="Times New Roman"/>
      <w:b w:val="false"/>
      <w:i w:val="false"/>
      <w:strike w:val="false"/>
      <w:dstrike w:val="false"/>
      <w:color w:val="000000"/>
      <w:position w:val="0"/>
      <w:sz w:val="22"/>
      <w:sz w:val="22"/>
      <w:szCs w:val="22"/>
      <w:u w:val="none" w:color="000000"/>
      <w:vertAlign w:val="baseline"/>
    </w:rPr>
  </w:style>
  <w:style w:type="character" w:styleId="ListLabel862">
    <w:name w:val="ListLabel 862"/>
    <w:qFormat/>
    <w:rPr>
      <w:rFonts w:cs="Times New Roman"/>
      <w:b w:val="false"/>
      <w:i w:val="false"/>
      <w:strike w:val="false"/>
      <w:dstrike w:val="false"/>
      <w:color w:val="000000"/>
      <w:position w:val="0"/>
      <w:sz w:val="22"/>
      <w:sz w:val="22"/>
      <w:szCs w:val="22"/>
      <w:u w:val="none" w:color="000000"/>
      <w:vertAlign w:val="baseline"/>
    </w:rPr>
  </w:style>
  <w:style w:type="character" w:styleId="ListLabel863">
    <w:name w:val="ListLabel 863"/>
    <w:qFormat/>
    <w:rPr>
      <w:rFonts w:cs="Times New Roman"/>
      <w:b w:val="false"/>
      <w:i w:val="false"/>
      <w:strike w:val="false"/>
      <w:dstrike w:val="false"/>
      <w:color w:val="000000"/>
      <w:position w:val="0"/>
      <w:sz w:val="22"/>
      <w:sz w:val="22"/>
      <w:szCs w:val="22"/>
      <w:u w:val="none" w:color="000000"/>
      <w:vertAlign w:val="baseline"/>
    </w:rPr>
  </w:style>
  <w:style w:type="character" w:styleId="ListLabel864">
    <w:name w:val="ListLabel 864"/>
    <w:qFormat/>
    <w:rPr>
      <w:rFonts w:cs="Times New Roman"/>
      <w:b w:val="false"/>
      <w:i w:val="false"/>
      <w:strike w:val="false"/>
      <w:dstrike w:val="false"/>
      <w:color w:val="000000"/>
      <w:position w:val="0"/>
      <w:sz w:val="22"/>
      <w:sz w:val="22"/>
      <w:szCs w:val="22"/>
      <w:u w:val="none" w:color="000000"/>
      <w:vertAlign w:val="baseline"/>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Nzev">
    <w:name w:val="Title"/>
    <w:basedOn w:val="Normal"/>
    <w:next w:val="Normal"/>
    <w:link w:val="NzevChar"/>
    <w:uiPriority w:val="10"/>
    <w:qFormat/>
    <w:rsid w:val="00960b6c"/>
    <w:pPr>
      <w:spacing w:lineRule="auto" w:line="240" w:before="0" w:after="0"/>
      <w:contextualSpacing/>
    </w:pPr>
    <w:rPr>
      <w:rFonts w:ascii="Calibri Light" w:hAnsi="Calibri Light" w:eastAsia="" w:cs="" w:asciiTheme="majorHAnsi" w:cstheme="majorBidi" w:eastAsiaTheme="majorEastAsia" w:hAnsiTheme="majorHAnsi"/>
      <w:color w:val="auto"/>
      <w:spacing w:val="-10"/>
      <w:kern w:val="2"/>
      <w:sz w:val="56"/>
      <w:szCs w:val="56"/>
    </w:rPr>
  </w:style>
  <w:style w:type="paragraph" w:styleId="ListParagraph">
    <w:name w:val="List Paragraph"/>
    <w:basedOn w:val="Normal"/>
    <w:uiPriority w:val="34"/>
    <w:qFormat/>
    <w:rsid w:val="005e3552"/>
    <w:pPr>
      <w:spacing w:before="0" w:after="3"/>
      <w:ind w:left="720" w:hanging="10"/>
      <w:contextualSpacing/>
    </w:pPr>
    <w:rPr/>
  </w:style>
  <w:style w:type="paragraph" w:styleId="Zhlavazpat">
    <w:name w:val="Záhlaví a zápatí"/>
    <w:basedOn w:val="Normal"/>
    <w:qFormat/>
    <w:pPr/>
    <w:rPr/>
  </w:style>
  <w:style w:type="paragraph" w:styleId="Zhlav">
    <w:name w:val="Header"/>
    <w:basedOn w:val="Zhlavazpat"/>
    <w:pPr/>
    <w:rPr/>
  </w:style>
  <w:style w:type="paragraph" w:styleId="Zpat">
    <w:name w:val="Footer"/>
    <w:basedOn w:val="Zhlavazpat"/>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LibreOffice/6.2.3.2$Windows_x86 LibreOffice_project/aecc05fe267cc68dde00352a451aa867b3b546ac</Application>
  <Pages>30</Pages>
  <Words>11487</Words>
  <Characters>67640</Characters>
  <CharactersWithSpaces>79334</CharactersWithSpaces>
  <Paragraphs>857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2023-09-11T15:37:00Z</dcterms:created>
  <dc:creator>Irena</dc:creator>
  <dc:description/>
  <dc:language>cs-CZ</dc:language>
  <cp:lastModifiedBy/>
  <cp:lastPrinted>2023-10-31T16:03:45Z</cp:lastPrinted>
  <dcterms:modified xsi:type="dcterms:W3CDTF">2023-10-31T16:05:01Z</dcterms:modified>
  <cp:revision>9</cp:revision>
  <dc:subject/>
  <dc:title>Microsoft Word - `kolní Yád 2023.doc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